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5A" w:rsidRDefault="00D1035A" w:rsidP="00D1035A">
      <w:pPr>
        <w:spacing w:before="240" w:line="360" w:lineRule="auto"/>
        <w:jc w:val="center"/>
        <w:rPr>
          <w:b/>
        </w:rPr>
      </w:pPr>
      <w:bookmarkStart w:id="0" w:name="_GoBack"/>
      <w:bookmarkEnd w:id="0"/>
      <w:r>
        <w:rPr>
          <w:b/>
          <w:noProof/>
          <w:lang w:val="en-US" w:eastAsia="en-US"/>
        </w:rPr>
        <w:drawing>
          <wp:inline distT="0" distB="0" distL="0" distR="0" wp14:anchorId="36758F37" wp14:editId="5704062C">
            <wp:extent cx="1038860" cy="1104900"/>
            <wp:effectExtent l="0" t="0" r="889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1104900"/>
                    </a:xfrm>
                    <a:prstGeom prst="rect">
                      <a:avLst/>
                    </a:prstGeom>
                    <a:noFill/>
                    <a:ln>
                      <a:noFill/>
                    </a:ln>
                  </pic:spPr>
                </pic:pic>
              </a:graphicData>
            </a:graphic>
          </wp:inline>
        </w:drawing>
      </w:r>
    </w:p>
    <w:p w:rsidR="00D1035A" w:rsidRDefault="00D1035A" w:rsidP="00D1035A">
      <w:pPr>
        <w:pStyle w:val="Default"/>
        <w:jc w:val="center"/>
      </w:pPr>
    </w:p>
    <w:p w:rsidR="00D1035A" w:rsidRDefault="00D1035A" w:rsidP="00D1035A">
      <w:pPr>
        <w:pStyle w:val="Default"/>
        <w:jc w:val="center"/>
        <w:rPr>
          <w:b/>
        </w:rPr>
      </w:pPr>
      <w:r>
        <w:rPr>
          <w:b/>
        </w:rPr>
        <w:t>ACUERDO REGIONAL DE COOPERACIÓN PARA LA PROMOCIÓN DE LA CIENCIA Y TECNOLOGÍA NUCLEARES EN AMÉRICA LATINA Y EL CARIBE</w:t>
      </w:r>
    </w:p>
    <w:p w:rsidR="00D1035A" w:rsidRDefault="00D1035A" w:rsidP="00CA1E97">
      <w:pPr>
        <w:jc w:val="center"/>
        <w:rPr>
          <w:b/>
        </w:rPr>
      </w:pPr>
    </w:p>
    <w:p w:rsidR="00CA1E97" w:rsidRPr="00CA1E97" w:rsidRDefault="00CA1E97" w:rsidP="00CA1E97">
      <w:pPr>
        <w:jc w:val="center"/>
        <w:rPr>
          <w:b/>
        </w:rPr>
      </w:pPr>
      <w:r>
        <w:rPr>
          <w:b/>
        </w:rPr>
        <w:t>Ciclo 2020-2021</w:t>
      </w:r>
    </w:p>
    <w:p w:rsidR="005C11FD" w:rsidRPr="00054383" w:rsidRDefault="00D1035A" w:rsidP="00A950D4">
      <w:pPr>
        <w:spacing w:before="240" w:line="360" w:lineRule="auto"/>
        <w:jc w:val="center"/>
        <w:rPr>
          <w:b/>
          <w:sz w:val="28"/>
          <w:szCs w:val="28"/>
        </w:rPr>
      </w:pPr>
      <w:r>
        <w:rPr>
          <w:b/>
          <w:sz w:val="28"/>
          <w:szCs w:val="28"/>
        </w:rPr>
        <w:t xml:space="preserve">Propuesta de Proyecto </w:t>
      </w:r>
      <w:r w:rsidR="00A950D4">
        <w:rPr>
          <w:b/>
          <w:sz w:val="28"/>
          <w:szCs w:val="28"/>
        </w:rPr>
        <w:t>presentada</w:t>
      </w:r>
      <w:r>
        <w:rPr>
          <w:b/>
          <w:sz w:val="28"/>
          <w:szCs w:val="28"/>
        </w:rPr>
        <w:t xml:space="preserve"> por Brasil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5C11FD" w:rsidRPr="006D665D" w:rsidTr="00E523C2">
        <w:trPr>
          <w:trHeight w:val="256"/>
        </w:trPr>
        <w:tc>
          <w:tcPr>
            <w:tcW w:w="2127" w:type="dxa"/>
            <w:hideMark/>
          </w:tcPr>
          <w:p w:rsidR="005C11FD" w:rsidRPr="006D665D" w:rsidRDefault="005C11FD" w:rsidP="00E523C2">
            <w:pPr>
              <w:jc w:val="left"/>
            </w:pPr>
            <w:r w:rsidRPr="006D665D">
              <w:rPr>
                <w:b/>
                <w:sz w:val="18"/>
              </w:rPr>
              <w:t>Región</w:t>
            </w:r>
          </w:p>
        </w:tc>
        <w:tc>
          <w:tcPr>
            <w:tcW w:w="7195" w:type="dxa"/>
            <w:gridSpan w:val="6"/>
            <w:hideMark/>
          </w:tcPr>
          <w:p w:rsidR="005C11FD" w:rsidRPr="006D665D" w:rsidRDefault="007B174A" w:rsidP="00E523C2">
            <w:r w:rsidRPr="007B174A">
              <w:rPr>
                <w:lang w:val="es-ES"/>
              </w:rPr>
              <w:t xml:space="preserve">América Latina y </w:t>
            </w:r>
            <w:r w:rsidR="00CA1E97">
              <w:rPr>
                <w:lang w:val="es-ES"/>
              </w:rPr>
              <w:t xml:space="preserve">el </w:t>
            </w:r>
            <w:r w:rsidRPr="007B174A">
              <w:rPr>
                <w:lang w:val="es-ES"/>
              </w:rPr>
              <w:t>Caribe</w:t>
            </w:r>
          </w:p>
        </w:tc>
      </w:tr>
      <w:tr w:rsidR="005C11FD" w:rsidRPr="006D665D" w:rsidTr="00E523C2">
        <w:trPr>
          <w:trHeight w:val="360"/>
        </w:trPr>
        <w:tc>
          <w:tcPr>
            <w:tcW w:w="2127" w:type="dxa"/>
          </w:tcPr>
          <w:p w:rsidR="005C11FD" w:rsidRPr="006D665D" w:rsidRDefault="005C11FD" w:rsidP="00E523C2">
            <w:pPr>
              <w:jc w:val="left"/>
            </w:pPr>
            <w:r w:rsidRPr="006D665D">
              <w:rPr>
                <w:b/>
                <w:sz w:val="18"/>
              </w:rPr>
              <w:t xml:space="preserve">Acuerdo regional/de cooperación </w:t>
            </w:r>
            <w:r w:rsidRPr="006D665D">
              <w:rPr>
                <w:sz w:val="18"/>
              </w:rPr>
              <w:t>(si procede)</w:t>
            </w:r>
          </w:p>
        </w:tc>
        <w:tc>
          <w:tcPr>
            <w:tcW w:w="2200" w:type="dxa"/>
            <w:gridSpan w:val="2"/>
          </w:tcPr>
          <w:p w:rsidR="007B174A" w:rsidRDefault="007B174A" w:rsidP="00E523C2"/>
          <w:p w:rsidR="005C11FD" w:rsidRPr="006D665D" w:rsidRDefault="007B174A" w:rsidP="00E523C2">
            <w:r>
              <w:t>ARCAL</w:t>
            </w:r>
          </w:p>
        </w:tc>
        <w:tc>
          <w:tcPr>
            <w:tcW w:w="4295" w:type="dxa"/>
            <w:gridSpan w:val="3"/>
          </w:tcPr>
          <w:p w:rsidR="005C11FD" w:rsidRPr="006D665D" w:rsidRDefault="005C11FD" w:rsidP="00E523C2">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5C11FD" w:rsidRDefault="005C11FD" w:rsidP="00E523C2"/>
          <w:p w:rsidR="006B773F" w:rsidRPr="006D665D" w:rsidRDefault="006B773F" w:rsidP="00E523C2">
            <w:r>
              <w:t xml:space="preserve"> 4</w:t>
            </w:r>
          </w:p>
        </w:tc>
      </w:tr>
      <w:tr w:rsidR="005C11FD" w:rsidRPr="006D665D" w:rsidTr="00E523C2">
        <w:trPr>
          <w:trHeight w:val="90"/>
        </w:trPr>
        <w:tc>
          <w:tcPr>
            <w:tcW w:w="2127" w:type="dxa"/>
            <w:shd w:val="clear" w:color="auto" w:fill="D9D9D9"/>
            <w:hideMark/>
          </w:tcPr>
          <w:p w:rsidR="005C11FD" w:rsidRPr="006D665D" w:rsidRDefault="005C11FD" w:rsidP="00E523C2">
            <w:pPr>
              <w:jc w:val="left"/>
              <w:rPr>
                <w:sz w:val="12"/>
              </w:rPr>
            </w:pPr>
          </w:p>
        </w:tc>
        <w:tc>
          <w:tcPr>
            <w:tcW w:w="2200" w:type="dxa"/>
            <w:gridSpan w:val="2"/>
            <w:shd w:val="clear" w:color="auto" w:fill="D9D9D9"/>
            <w:hideMark/>
          </w:tcPr>
          <w:p w:rsidR="005C11FD" w:rsidRPr="006D665D" w:rsidRDefault="005C11FD" w:rsidP="00E523C2">
            <w:pPr>
              <w:rPr>
                <w:sz w:val="12"/>
              </w:rPr>
            </w:pPr>
          </w:p>
        </w:tc>
        <w:tc>
          <w:tcPr>
            <w:tcW w:w="4295" w:type="dxa"/>
            <w:gridSpan w:val="3"/>
            <w:shd w:val="clear" w:color="auto" w:fill="D9D9D9"/>
          </w:tcPr>
          <w:p w:rsidR="005C11FD" w:rsidRPr="006D665D" w:rsidRDefault="005C11FD" w:rsidP="00E523C2">
            <w:pPr>
              <w:rPr>
                <w:sz w:val="12"/>
              </w:rPr>
            </w:pPr>
          </w:p>
        </w:tc>
        <w:tc>
          <w:tcPr>
            <w:tcW w:w="700" w:type="dxa"/>
            <w:shd w:val="clear" w:color="auto" w:fill="D9D9D9"/>
          </w:tcPr>
          <w:p w:rsidR="005C11FD" w:rsidRPr="006D665D" w:rsidRDefault="005C11FD" w:rsidP="00E523C2">
            <w:pPr>
              <w:rPr>
                <w:sz w:val="12"/>
              </w:rPr>
            </w:pPr>
          </w:p>
        </w:tc>
      </w:tr>
      <w:tr w:rsidR="005C11FD" w:rsidRPr="006D665D" w:rsidTr="00E523C2">
        <w:trPr>
          <w:trHeight w:val="272"/>
        </w:trPr>
        <w:tc>
          <w:tcPr>
            <w:tcW w:w="2127" w:type="dxa"/>
            <w:hideMark/>
          </w:tcPr>
          <w:p w:rsidR="005C11FD" w:rsidRPr="006D665D" w:rsidRDefault="005C11FD" w:rsidP="00E523C2">
            <w:pPr>
              <w:jc w:val="left"/>
            </w:pPr>
            <w:r w:rsidRPr="006D665D">
              <w:rPr>
                <w:b/>
                <w:sz w:val="18"/>
              </w:rPr>
              <w:t>Título</w:t>
            </w:r>
          </w:p>
        </w:tc>
        <w:tc>
          <w:tcPr>
            <w:tcW w:w="7195" w:type="dxa"/>
            <w:gridSpan w:val="6"/>
          </w:tcPr>
          <w:p w:rsidR="005C11FD" w:rsidRPr="006D665D" w:rsidRDefault="000102F6" w:rsidP="00FE2A1C">
            <w:r>
              <w:t>Emple</w:t>
            </w:r>
            <w:r w:rsidR="007B174A">
              <w:t>o de Técnica</w:t>
            </w:r>
            <w:r>
              <w:t>s</w:t>
            </w:r>
            <w:r w:rsidR="007B174A">
              <w:t xml:space="preserve"> Isotópicas para Evaluación de la Seguridad de </w:t>
            </w:r>
            <w:r w:rsidR="00825F87">
              <w:t>Embalses</w:t>
            </w:r>
          </w:p>
        </w:tc>
      </w:tr>
      <w:tr w:rsidR="005C11FD" w:rsidRPr="006D665D" w:rsidTr="00E523C2">
        <w:trPr>
          <w:trHeight w:val="64"/>
        </w:trPr>
        <w:tc>
          <w:tcPr>
            <w:tcW w:w="2127" w:type="dxa"/>
            <w:shd w:val="clear" w:color="auto" w:fill="D9D9D9"/>
            <w:hideMark/>
          </w:tcPr>
          <w:p w:rsidR="005C11FD" w:rsidRPr="006D665D" w:rsidRDefault="005C11FD" w:rsidP="00E523C2">
            <w:pPr>
              <w:jc w:val="left"/>
              <w:rPr>
                <w:b/>
                <w:sz w:val="16"/>
              </w:rPr>
            </w:pPr>
          </w:p>
        </w:tc>
        <w:tc>
          <w:tcPr>
            <w:tcW w:w="7195" w:type="dxa"/>
            <w:gridSpan w:val="6"/>
            <w:shd w:val="clear" w:color="auto" w:fill="D9D9D9"/>
            <w:hideMark/>
          </w:tcPr>
          <w:p w:rsidR="005C11FD" w:rsidRPr="006D665D" w:rsidRDefault="005C11FD" w:rsidP="00E523C2">
            <w:pPr>
              <w:rPr>
                <w:sz w:val="16"/>
              </w:rPr>
            </w:pPr>
          </w:p>
        </w:tc>
      </w:tr>
      <w:tr w:rsidR="005C11FD" w:rsidRPr="006D665D" w:rsidTr="00E523C2">
        <w:trPr>
          <w:trHeight w:val="222"/>
        </w:trPr>
        <w:tc>
          <w:tcPr>
            <w:tcW w:w="2127" w:type="dxa"/>
            <w:hideMark/>
          </w:tcPr>
          <w:p w:rsidR="005C11FD" w:rsidRPr="006D665D" w:rsidRDefault="005C11FD" w:rsidP="00E523C2">
            <w:pPr>
              <w:jc w:val="left"/>
            </w:pPr>
            <w:r w:rsidRPr="006D665D">
              <w:rPr>
                <w:b/>
                <w:sz w:val="18"/>
              </w:rPr>
              <w:t>Esfera de actividad</w:t>
            </w:r>
          </w:p>
        </w:tc>
        <w:tc>
          <w:tcPr>
            <w:tcW w:w="7195" w:type="dxa"/>
            <w:gridSpan w:val="6"/>
          </w:tcPr>
          <w:p w:rsidR="005C11FD" w:rsidRPr="006D665D" w:rsidRDefault="007E0890" w:rsidP="00FE2A1C">
            <w:r>
              <w:t>Medio Ambiente, N/P</w:t>
            </w:r>
            <w:r w:rsidR="00825F87">
              <w:t xml:space="preserve"> M5</w:t>
            </w:r>
            <w:r>
              <w:t xml:space="preserve"> - Insuficiente valoración del riesgo del impacto ambiental y social de las obras hidráulicas.  </w:t>
            </w:r>
          </w:p>
        </w:tc>
      </w:tr>
      <w:tr w:rsidR="005C11FD" w:rsidRPr="006D665D" w:rsidTr="00E523C2">
        <w:trPr>
          <w:trHeight w:val="222"/>
        </w:trPr>
        <w:tc>
          <w:tcPr>
            <w:tcW w:w="2127" w:type="dxa"/>
          </w:tcPr>
          <w:p w:rsidR="005C11FD" w:rsidRPr="006D665D" w:rsidRDefault="005C11FD" w:rsidP="00E523C2">
            <w:pPr>
              <w:jc w:val="left"/>
            </w:pPr>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rsidR="00B72A63" w:rsidRPr="00FE2A1C" w:rsidRDefault="00825F87" w:rsidP="00FE2A1C">
            <w:pPr>
              <w:spacing w:after="0" w:line="240" w:lineRule="auto"/>
              <w:ind w:left="0" w:firstLine="0"/>
            </w:pPr>
            <w:r w:rsidRPr="00FE2A1C">
              <w:t>Centro de Desarrollo de la Tecnología Nuclear – CDTN</w:t>
            </w:r>
          </w:p>
          <w:p w:rsidR="00FE2A1C" w:rsidRPr="001447EE" w:rsidRDefault="00825F87" w:rsidP="00FE2A1C">
            <w:pPr>
              <w:spacing w:after="0" w:line="240" w:lineRule="auto"/>
              <w:ind w:left="0" w:firstLine="0"/>
              <w:rPr>
                <w:lang w:val="pt-BR"/>
              </w:rPr>
            </w:pPr>
            <w:r w:rsidRPr="001447EE">
              <w:rPr>
                <w:lang w:val="pt-BR"/>
              </w:rPr>
              <w:t xml:space="preserve">Av. </w:t>
            </w:r>
            <w:r w:rsidR="000102F6" w:rsidRPr="001447EE">
              <w:rPr>
                <w:lang w:val="pt-BR"/>
              </w:rPr>
              <w:t xml:space="preserve">Presidente </w:t>
            </w:r>
            <w:r w:rsidRPr="001447EE">
              <w:rPr>
                <w:lang w:val="pt-BR"/>
              </w:rPr>
              <w:t>Antonio Carlos</w:t>
            </w:r>
            <w:r w:rsidR="000102F6" w:rsidRPr="001447EE">
              <w:rPr>
                <w:lang w:val="pt-BR"/>
              </w:rPr>
              <w:t xml:space="preserve"> 6627</w:t>
            </w:r>
          </w:p>
          <w:p w:rsidR="00825F87" w:rsidRPr="001447EE" w:rsidRDefault="00FE2A1C" w:rsidP="00FE2A1C">
            <w:pPr>
              <w:spacing w:after="0" w:line="240" w:lineRule="auto"/>
              <w:ind w:left="0" w:firstLine="0"/>
              <w:rPr>
                <w:color w:val="auto"/>
                <w:lang w:val="pt-BR"/>
              </w:rPr>
            </w:pPr>
            <w:r w:rsidRPr="001447EE">
              <w:rPr>
                <w:lang w:val="pt-BR"/>
              </w:rPr>
              <w:t>Ca</w:t>
            </w:r>
            <w:r w:rsidR="000102F6" w:rsidRPr="001447EE">
              <w:rPr>
                <w:lang w:val="pt-BR"/>
              </w:rPr>
              <w:t>mpus da UFMG - Pampulha</w:t>
            </w:r>
            <w:r w:rsidR="000102F6" w:rsidRPr="001447EE">
              <w:rPr>
                <w:color w:val="FFFFFF"/>
                <w:lang w:val="pt-BR"/>
              </w:rPr>
              <w:t>6</w:t>
            </w:r>
            <w:r w:rsidRPr="001447EE">
              <w:rPr>
                <w:color w:val="auto"/>
                <w:lang w:val="pt-BR"/>
              </w:rPr>
              <w:t>CEP 31270-901</w:t>
            </w:r>
          </w:p>
          <w:p w:rsidR="00FE2A1C" w:rsidRPr="001447EE" w:rsidRDefault="00FE2A1C" w:rsidP="00FE2A1C">
            <w:pPr>
              <w:spacing w:after="0" w:line="240" w:lineRule="auto"/>
              <w:ind w:left="0" w:firstLine="0"/>
              <w:rPr>
                <w:color w:val="auto"/>
                <w:lang w:val="pt-BR"/>
              </w:rPr>
            </w:pPr>
            <w:r w:rsidRPr="001447EE">
              <w:rPr>
                <w:color w:val="auto"/>
                <w:lang w:val="pt-BR"/>
              </w:rPr>
              <w:t>Belo Horizonte, MG – Brasil</w:t>
            </w:r>
          </w:p>
          <w:p w:rsidR="00FE2A1C" w:rsidRPr="00A950D4" w:rsidRDefault="00FE2A1C" w:rsidP="00FE2A1C">
            <w:pPr>
              <w:spacing w:after="0" w:line="240" w:lineRule="auto"/>
              <w:ind w:left="0" w:firstLine="0"/>
              <w:rPr>
                <w:color w:val="auto"/>
                <w:lang w:val="pt-BR"/>
              </w:rPr>
            </w:pPr>
            <w:r w:rsidRPr="00A950D4">
              <w:rPr>
                <w:color w:val="auto"/>
                <w:lang w:val="pt-BR"/>
              </w:rPr>
              <w:t>Teléfono</w:t>
            </w:r>
            <w:r w:rsidR="00F76443" w:rsidRPr="00A950D4">
              <w:rPr>
                <w:color w:val="auto"/>
                <w:lang w:val="pt-BR"/>
              </w:rPr>
              <w:t xml:space="preserve"> +55 31 3069 3132</w:t>
            </w:r>
          </w:p>
          <w:p w:rsidR="007E21D7" w:rsidRPr="00A950D4" w:rsidRDefault="007E21D7" w:rsidP="00FE2A1C">
            <w:pPr>
              <w:spacing w:after="0" w:line="240" w:lineRule="auto"/>
              <w:ind w:left="0" w:firstLine="0"/>
              <w:rPr>
                <w:color w:val="auto"/>
                <w:lang w:val="pt-BR"/>
              </w:rPr>
            </w:pPr>
          </w:p>
          <w:p w:rsidR="007E21D7" w:rsidRPr="004419EB" w:rsidRDefault="007E21D7" w:rsidP="007E21D7">
            <w:pPr>
              <w:pStyle w:val="Prrafodelista"/>
              <w:numPr>
                <w:ilvl w:val="0"/>
                <w:numId w:val="2"/>
              </w:numPr>
              <w:spacing w:after="120" w:line="245" w:lineRule="auto"/>
              <w:jc w:val="both"/>
              <w:rPr>
                <w:rFonts w:ascii="Times New Roman" w:hAnsi="Times New Roman" w:cs="Times New Roman"/>
                <w:b/>
                <w:lang w:val="pt-BR"/>
              </w:rPr>
            </w:pPr>
            <w:r w:rsidRPr="004419EB">
              <w:rPr>
                <w:rFonts w:ascii="Times New Roman" w:hAnsi="Times New Roman" w:cs="Times New Roman"/>
                <w:b/>
                <w:lang w:val="pt-BR"/>
              </w:rPr>
              <w:t>Centro de Desenvolvimento da Tecnologia Nuclear (CDTN) - BRASIL</w:t>
            </w:r>
          </w:p>
          <w:p w:rsidR="007E21D7" w:rsidRPr="004419EB" w:rsidRDefault="007E21D7" w:rsidP="007E21D7">
            <w:pPr>
              <w:pStyle w:val="Prrafodelista"/>
              <w:spacing w:after="120" w:line="245" w:lineRule="auto"/>
              <w:rPr>
                <w:rFonts w:ascii="Times New Roman" w:hAnsi="Times New Roman" w:cs="Times New Roman"/>
                <w:lang w:val="pt-BR"/>
              </w:rPr>
            </w:pPr>
            <w:r w:rsidRPr="004419EB">
              <w:rPr>
                <w:rFonts w:ascii="Times New Roman" w:hAnsi="Times New Roman" w:cs="Times New Roman"/>
                <w:lang w:val="pt-BR"/>
              </w:rPr>
              <w:t>Rubens Martins Moreira (</w:t>
            </w:r>
            <w:hyperlink r:id="rId9" w:history="1">
              <w:r w:rsidRPr="004419EB">
                <w:rPr>
                  <w:rStyle w:val="Hipervnculo"/>
                  <w:rFonts w:ascii="Times New Roman" w:hAnsi="Times New Roman" w:cs="Times New Roman"/>
                  <w:lang w:val="pt-BR"/>
                </w:rPr>
                <w:t>rubens@cdtn.br</w:t>
              </w:r>
            </w:hyperlink>
            <w:r w:rsidRPr="004419EB">
              <w:rPr>
                <w:rFonts w:ascii="Times New Roman" w:hAnsi="Times New Roman" w:cs="Times New Roman"/>
                <w:lang w:val="pt-BR"/>
              </w:rPr>
              <w:t>)</w:t>
            </w:r>
          </w:p>
          <w:p w:rsidR="007E21D7" w:rsidRPr="004419EB" w:rsidRDefault="007E21D7" w:rsidP="007E21D7">
            <w:pPr>
              <w:pStyle w:val="Prrafodelista"/>
              <w:numPr>
                <w:ilvl w:val="0"/>
                <w:numId w:val="2"/>
              </w:numPr>
              <w:spacing w:after="120" w:line="245" w:lineRule="auto"/>
              <w:jc w:val="both"/>
              <w:rPr>
                <w:rFonts w:ascii="Times New Roman" w:hAnsi="Times New Roman" w:cs="Times New Roman"/>
                <w:b/>
                <w:lang w:val="pt-BR"/>
              </w:rPr>
            </w:pPr>
            <w:r w:rsidRPr="004419EB">
              <w:rPr>
                <w:rFonts w:ascii="Times New Roman" w:hAnsi="Times New Roman" w:cs="Times New Roman"/>
                <w:b/>
                <w:lang w:val="pt-BR"/>
              </w:rPr>
              <w:t>Instituto de Pesquisas Energéticas e Nucleares (IPEN) - BRASIL</w:t>
            </w:r>
          </w:p>
          <w:p w:rsidR="007E21D7" w:rsidRPr="004419EB" w:rsidRDefault="007E21D7" w:rsidP="007E21D7">
            <w:pPr>
              <w:pStyle w:val="Prrafodelista"/>
              <w:spacing w:after="120" w:line="245" w:lineRule="auto"/>
              <w:rPr>
                <w:rFonts w:ascii="Times New Roman" w:hAnsi="Times New Roman" w:cs="Times New Roman"/>
              </w:rPr>
            </w:pPr>
            <w:r w:rsidRPr="004419EB">
              <w:rPr>
                <w:rFonts w:ascii="Times New Roman" w:hAnsi="Times New Roman" w:cs="Times New Roman"/>
              </w:rPr>
              <w:t>Wilson Aparecido Parejo Calvo (</w:t>
            </w:r>
            <w:hyperlink r:id="rId10" w:history="1">
              <w:r w:rsidRPr="004419EB">
                <w:rPr>
                  <w:rStyle w:val="Hipervnculo"/>
                  <w:rFonts w:ascii="Times New Roman" w:hAnsi="Times New Roman" w:cs="Times New Roman"/>
                </w:rPr>
                <w:t>wapcalvo@ipen.br</w:t>
              </w:r>
            </w:hyperlink>
            <w:r w:rsidRPr="004419EB">
              <w:rPr>
                <w:rFonts w:ascii="Times New Roman" w:hAnsi="Times New Roman" w:cs="Times New Roman"/>
              </w:rPr>
              <w:t>)</w:t>
            </w:r>
          </w:p>
          <w:p w:rsidR="007E21D7" w:rsidRPr="004419EB" w:rsidRDefault="007E21D7" w:rsidP="007E21D7">
            <w:pPr>
              <w:pStyle w:val="Prrafodelista"/>
              <w:numPr>
                <w:ilvl w:val="0"/>
                <w:numId w:val="2"/>
              </w:numPr>
              <w:spacing w:after="120" w:line="245" w:lineRule="auto"/>
              <w:jc w:val="both"/>
              <w:rPr>
                <w:rFonts w:ascii="Times New Roman" w:hAnsi="Times New Roman" w:cs="Times New Roman"/>
              </w:rPr>
            </w:pPr>
            <w:r w:rsidRPr="004419EB">
              <w:rPr>
                <w:rFonts w:ascii="Times New Roman" w:hAnsi="Times New Roman" w:cs="Times New Roman"/>
                <w:b/>
              </w:rPr>
              <w:t>Universidad Nacional de San Luis</w:t>
            </w:r>
            <w:r w:rsidRPr="004419EB">
              <w:rPr>
                <w:rFonts w:ascii="Times New Roman" w:hAnsi="Times New Roman" w:cs="Times New Roman"/>
              </w:rPr>
              <w:t xml:space="preserve"> - </w:t>
            </w:r>
            <w:r w:rsidRPr="004419EB">
              <w:rPr>
                <w:rFonts w:ascii="Times New Roman" w:hAnsi="Times New Roman" w:cs="Times New Roman"/>
                <w:b/>
              </w:rPr>
              <w:t>ARGENTINA</w:t>
            </w:r>
          </w:p>
          <w:p w:rsidR="007E21D7" w:rsidRPr="004419EB" w:rsidRDefault="007E21D7" w:rsidP="007E21D7">
            <w:pPr>
              <w:pStyle w:val="Prrafodelista"/>
              <w:spacing w:after="120" w:line="245" w:lineRule="auto"/>
              <w:rPr>
                <w:rFonts w:ascii="Times New Roman" w:hAnsi="Times New Roman" w:cs="Times New Roman"/>
              </w:rPr>
            </w:pPr>
            <w:r w:rsidRPr="004419EB">
              <w:rPr>
                <w:rFonts w:ascii="Times New Roman" w:hAnsi="Times New Roman" w:cs="Times New Roman"/>
              </w:rPr>
              <w:t>Jimena Juri Ayub (</w:t>
            </w:r>
            <w:hyperlink r:id="rId11" w:history="1">
              <w:r w:rsidRPr="004419EB">
                <w:rPr>
                  <w:rStyle w:val="Hipervnculo"/>
                  <w:rFonts w:ascii="Times New Roman" w:hAnsi="Times New Roman" w:cs="Times New Roman"/>
                </w:rPr>
                <w:t>jjuri@unsl.edu.ar</w:t>
              </w:r>
            </w:hyperlink>
            <w:r w:rsidRPr="004419EB">
              <w:rPr>
                <w:rFonts w:ascii="Times New Roman" w:hAnsi="Times New Roman" w:cs="Times New Roman"/>
              </w:rPr>
              <w:t>)</w:t>
            </w:r>
          </w:p>
          <w:p w:rsidR="007E21D7" w:rsidRPr="004419EB" w:rsidRDefault="007E21D7" w:rsidP="007E21D7">
            <w:pPr>
              <w:pStyle w:val="Prrafodelista"/>
              <w:numPr>
                <w:ilvl w:val="0"/>
                <w:numId w:val="2"/>
              </w:numPr>
              <w:spacing w:after="5" w:line="244" w:lineRule="auto"/>
              <w:jc w:val="both"/>
              <w:rPr>
                <w:rFonts w:ascii="Times New Roman" w:hAnsi="Times New Roman" w:cs="Times New Roman"/>
                <w:color w:val="1F497D"/>
                <w:lang w:val="es-PR"/>
              </w:rPr>
            </w:pPr>
            <w:r w:rsidRPr="004419EB">
              <w:rPr>
                <w:rFonts w:ascii="Times New Roman" w:hAnsi="Times New Roman" w:cs="Times New Roman"/>
                <w:b/>
                <w:lang w:val="es-PR"/>
              </w:rPr>
              <w:t>Agencia de Energía Nuclear y Tecnologías de</w:t>
            </w:r>
            <w:r w:rsidRPr="004419EB">
              <w:rPr>
                <w:rFonts w:ascii="Times New Roman" w:hAnsi="Times New Roman" w:cs="Times New Roman"/>
                <w:lang w:val="es-PR"/>
              </w:rPr>
              <w:t xml:space="preserve"> </w:t>
            </w:r>
            <w:r w:rsidRPr="004419EB">
              <w:rPr>
                <w:rFonts w:ascii="Times New Roman" w:hAnsi="Times New Roman" w:cs="Times New Roman"/>
                <w:b/>
                <w:lang w:val="es-PR"/>
              </w:rPr>
              <w:t>Avanzada (AENTA)</w:t>
            </w:r>
            <w:r w:rsidRPr="004419EB">
              <w:rPr>
                <w:rFonts w:ascii="Times New Roman" w:hAnsi="Times New Roman" w:cs="Times New Roman"/>
                <w:b/>
              </w:rPr>
              <w:t>-</w:t>
            </w:r>
            <w:r w:rsidRPr="004419EB">
              <w:rPr>
                <w:rFonts w:ascii="Times New Roman" w:hAnsi="Times New Roman" w:cs="Times New Roman"/>
              </w:rPr>
              <w:t xml:space="preserve"> </w:t>
            </w:r>
            <w:r w:rsidRPr="004419EB">
              <w:rPr>
                <w:rFonts w:ascii="Times New Roman" w:hAnsi="Times New Roman" w:cs="Times New Roman"/>
                <w:b/>
              </w:rPr>
              <w:t>CUBA</w:t>
            </w:r>
          </w:p>
          <w:p w:rsidR="007E21D7" w:rsidRPr="004419EB" w:rsidRDefault="007E21D7" w:rsidP="007E21D7">
            <w:pPr>
              <w:pStyle w:val="Prrafodelista"/>
              <w:spacing w:after="120" w:line="245" w:lineRule="auto"/>
              <w:rPr>
                <w:rFonts w:ascii="Times New Roman" w:hAnsi="Times New Roman" w:cs="Times New Roman"/>
                <w:lang w:val="es-PR"/>
              </w:rPr>
            </w:pPr>
            <w:r w:rsidRPr="004419EB">
              <w:rPr>
                <w:rFonts w:ascii="Times New Roman" w:hAnsi="Times New Roman" w:cs="Times New Roman"/>
                <w:lang w:val="es-PR"/>
              </w:rPr>
              <w:t>Ramón Lorenzo Rodríguez Cardona (</w:t>
            </w:r>
            <w:hyperlink r:id="rId12" w:history="1">
              <w:r w:rsidRPr="004419EB">
                <w:rPr>
                  <w:rStyle w:val="Hipervnculo"/>
                  <w:rFonts w:ascii="Times New Roman" w:hAnsi="Times New Roman" w:cs="Times New Roman"/>
                </w:rPr>
                <w:t>ramon@aenta.cu</w:t>
              </w:r>
            </w:hyperlink>
            <w:r w:rsidRPr="004419EB">
              <w:rPr>
                <w:rFonts w:ascii="Times New Roman" w:hAnsi="Times New Roman" w:cs="Times New Roman"/>
                <w:lang w:val="es-PR"/>
              </w:rPr>
              <w:t>)</w:t>
            </w:r>
          </w:p>
          <w:p w:rsidR="007E21D7" w:rsidRPr="004419EB" w:rsidRDefault="007E21D7" w:rsidP="007E21D7">
            <w:pPr>
              <w:pStyle w:val="Prrafodelista"/>
              <w:numPr>
                <w:ilvl w:val="0"/>
                <w:numId w:val="2"/>
              </w:numPr>
              <w:spacing w:after="120" w:line="245" w:lineRule="auto"/>
              <w:jc w:val="both"/>
              <w:rPr>
                <w:rFonts w:ascii="Times New Roman" w:hAnsi="Times New Roman" w:cs="Times New Roman"/>
                <w:b/>
              </w:rPr>
            </w:pPr>
            <w:r w:rsidRPr="004419EB">
              <w:rPr>
                <w:rFonts w:ascii="Times New Roman" w:hAnsi="Times New Roman" w:cs="Times New Roman"/>
                <w:b/>
              </w:rPr>
              <w:t>Gamma Scanning - ECUADOR</w:t>
            </w:r>
          </w:p>
          <w:p w:rsidR="007E21D7" w:rsidRPr="004419EB" w:rsidRDefault="007E21D7" w:rsidP="007E21D7">
            <w:pPr>
              <w:pStyle w:val="Prrafodelista"/>
              <w:spacing w:after="120" w:line="245" w:lineRule="auto"/>
              <w:rPr>
                <w:rFonts w:ascii="Times New Roman" w:hAnsi="Times New Roman" w:cs="Times New Roman"/>
              </w:rPr>
            </w:pPr>
            <w:r w:rsidRPr="004419EB">
              <w:rPr>
                <w:rFonts w:ascii="Times New Roman" w:hAnsi="Times New Roman" w:cs="Times New Roman"/>
              </w:rPr>
              <w:t>Marco Oswaldo García Linto (</w:t>
            </w:r>
            <w:hyperlink r:id="rId13" w:history="1">
              <w:r w:rsidRPr="004419EB">
                <w:rPr>
                  <w:rStyle w:val="Hipervnculo"/>
                  <w:rFonts w:ascii="Times New Roman" w:hAnsi="Times New Roman" w:cs="Times New Roman"/>
                </w:rPr>
                <w:t>gamma.scanning.ec@gammascanning.com</w:t>
              </w:r>
            </w:hyperlink>
            <w:r w:rsidRPr="004419EB">
              <w:rPr>
                <w:rFonts w:ascii="Times New Roman" w:hAnsi="Times New Roman" w:cs="Times New Roman"/>
              </w:rPr>
              <w:t>)</w:t>
            </w:r>
          </w:p>
          <w:p w:rsidR="007E21D7" w:rsidRPr="004419EB" w:rsidRDefault="007E21D7" w:rsidP="007E21D7">
            <w:pPr>
              <w:pStyle w:val="Prrafodelista"/>
              <w:numPr>
                <w:ilvl w:val="0"/>
                <w:numId w:val="2"/>
              </w:numPr>
              <w:spacing w:after="120" w:line="245" w:lineRule="auto"/>
              <w:jc w:val="both"/>
              <w:rPr>
                <w:rFonts w:ascii="Times New Roman" w:hAnsi="Times New Roman" w:cs="Times New Roman"/>
                <w:b/>
              </w:rPr>
            </w:pPr>
            <w:r w:rsidRPr="004419EB">
              <w:rPr>
                <w:rFonts w:ascii="Times New Roman" w:hAnsi="Times New Roman" w:cs="Times New Roman"/>
                <w:b/>
              </w:rPr>
              <w:t>Universidad Tecnológica de Panamá - PANAMÁ</w:t>
            </w:r>
          </w:p>
          <w:p w:rsidR="007E21D7" w:rsidRPr="006D665D" w:rsidRDefault="007E21D7" w:rsidP="007E21D7">
            <w:pPr>
              <w:pStyle w:val="Prrafodelista"/>
              <w:spacing w:after="120" w:line="245" w:lineRule="auto"/>
              <w:rPr>
                <w:highlight w:val="yellow"/>
              </w:rPr>
            </w:pPr>
            <w:r w:rsidRPr="00683718">
              <w:rPr>
                <w:rFonts w:ascii="Times New Roman" w:hAnsi="Times New Roman" w:cs="Times New Roman"/>
              </w:rPr>
              <w:t>José Fabrega</w:t>
            </w:r>
            <w:r w:rsidRPr="004419EB">
              <w:rPr>
                <w:rFonts w:ascii="Times New Roman" w:hAnsi="Times New Roman" w:cs="Times New Roman"/>
              </w:rPr>
              <w:t xml:space="preserve"> (</w:t>
            </w:r>
            <w:hyperlink r:id="rId14" w:history="1">
              <w:r w:rsidRPr="004419EB">
                <w:rPr>
                  <w:rStyle w:val="Hipervnculo"/>
                  <w:rFonts w:ascii="Times New Roman" w:hAnsi="Times New Roman" w:cs="Times New Roman"/>
                </w:rPr>
                <w:t>jose.fabrega@utp.ac.pa</w:t>
              </w:r>
            </w:hyperlink>
            <w:r w:rsidRPr="004419EB">
              <w:rPr>
                <w:rFonts w:ascii="Times New Roman" w:hAnsi="Times New Roman" w:cs="Times New Roman"/>
              </w:rPr>
              <w:t>)</w:t>
            </w:r>
          </w:p>
        </w:tc>
      </w:tr>
      <w:tr w:rsidR="005C11FD" w:rsidRPr="006D665D" w:rsidTr="00E523C2">
        <w:trPr>
          <w:trHeight w:val="127"/>
        </w:trPr>
        <w:tc>
          <w:tcPr>
            <w:tcW w:w="2127" w:type="dxa"/>
            <w:shd w:val="clear" w:color="auto" w:fill="D9D9D9"/>
            <w:hideMark/>
          </w:tcPr>
          <w:p w:rsidR="005C11FD" w:rsidRPr="006D665D" w:rsidRDefault="005C11FD" w:rsidP="00E523C2">
            <w:pPr>
              <w:jc w:val="left"/>
              <w:rPr>
                <w:b/>
                <w:sz w:val="12"/>
              </w:rPr>
            </w:pPr>
          </w:p>
        </w:tc>
        <w:tc>
          <w:tcPr>
            <w:tcW w:w="7195" w:type="dxa"/>
            <w:gridSpan w:val="6"/>
            <w:shd w:val="clear" w:color="auto" w:fill="D9D9D9"/>
            <w:hideMark/>
          </w:tcPr>
          <w:p w:rsidR="005C11FD" w:rsidRPr="006D665D" w:rsidRDefault="005C11FD" w:rsidP="00E523C2">
            <w:pPr>
              <w:rPr>
                <w:i/>
                <w:sz w:val="12"/>
              </w:rPr>
            </w:pPr>
          </w:p>
        </w:tc>
      </w:tr>
      <w:tr w:rsidR="005C11FD" w:rsidRPr="006D665D" w:rsidTr="00E523C2">
        <w:trPr>
          <w:trHeight w:val="1190"/>
        </w:trPr>
        <w:tc>
          <w:tcPr>
            <w:tcW w:w="2127" w:type="dxa"/>
            <w:hideMark/>
          </w:tcPr>
          <w:p w:rsidR="005C11FD" w:rsidRPr="006D665D" w:rsidRDefault="005C11FD" w:rsidP="00E523C2">
            <w:pPr>
              <w:jc w:val="left"/>
              <w:rPr>
                <w:b/>
                <w:sz w:val="18"/>
              </w:rPr>
            </w:pPr>
            <w:r w:rsidRPr="006D665D">
              <w:rPr>
                <w:b/>
                <w:sz w:val="18"/>
              </w:rPr>
              <w:t>Análisis de los problemas/</w:t>
            </w:r>
            <w:r>
              <w:rPr>
                <w:b/>
                <w:sz w:val="18"/>
              </w:rPr>
              <w:t>deficiencias/</w:t>
            </w:r>
            <w:r w:rsidRPr="006D665D">
              <w:rPr>
                <w:b/>
                <w:sz w:val="18"/>
              </w:rPr>
              <w:t>necesidades regionales</w:t>
            </w:r>
          </w:p>
          <w:p w:rsidR="005C11FD" w:rsidRPr="006D665D" w:rsidRDefault="005C11FD" w:rsidP="00E523C2">
            <w:pPr>
              <w:jc w:val="left"/>
              <w:rPr>
                <w:b/>
                <w:sz w:val="18"/>
              </w:rPr>
            </w:pPr>
          </w:p>
        </w:tc>
        <w:tc>
          <w:tcPr>
            <w:tcW w:w="7195" w:type="dxa"/>
            <w:gridSpan w:val="6"/>
            <w:hideMark/>
          </w:tcPr>
          <w:p w:rsidR="007E21D7" w:rsidRDefault="007E21D7" w:rsidP="007E21D7">
            <w:r>
              <w:t xml:space="preserve">En mes noviembre de 2015 una catástrofe ambiental ha ocurrido en Brasil, el más grande desastre industrial de su historia y uno de los más grandes del mundo. Un embalse de desechos de una grande mineradora en el sudoeste del país se rompió y cerca de 62 millones metros cúbicos de lamas y particulados finos han sido derramados para la cuenca de drenaje aguas abajo. Aparte las </w:t>
            </w:r>
            <w:r>
              <w:lastRenderedPageBreak/>
              <w:t>muerte y graves daños materiales en la inmediación, el accidente ha causado sedimentación y elevada turbidez en prácticamente todo el curso del Rio Doce (uno de los principales del sudoeste brasileño), en un tramo de ca. 700 km hasta el océano. Decenas de municipios en dos estados federales se quedaran sin su única fuente de abastecimiento de agua. Los impactos sobre la biota causarán la casi total paralización de la pesca (fuente de alimentos).</w:t>
            </w:r>
          </w:p>
          <w:p w:rsidR="007E21D7" w:rsidRDefault="007E21D7" w:rsidP="007E21D7">
            <w:r>
              <w:t xml:space="preserve">La pluma de turbidez alcanzó el océano a una distancia de ca. 800 km ha causado daños a las playas y a la biota marina en la cercanía de la desembocadura. Centenas de trabajadores quedaran sin empleo con la paralización de las actividades de minería y los ingresos de los municipios afectados han sufrido severas caídas. </w:t>
            </w:r>
          </w:p>
          <w:p w:rsidR="007E21D7" w:rsidRDefault="007E21D7" w:rsidP="007E21D7">
            <w:r w:rsidRPr="007E21D7">
              <w:rPr>
                <w:noProof/>
                <w:lang w:val="en-US" w:eastAsia="en-US"/>
              </w:rPr>
              <w:drawing>
                <wp:inline distT="0" distB="0" distL="0" distR="0">
                  <wp:extent cx="2232147" cy="1397203"/>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37004" cy="1400243"/>
                          </a:xfrm>
                          <a:prstGeom prst="rect">
                            <a:avLst/>
                          </a:prstGeom>
                          <a:noFill/>
                          <a:ln w="9525">
                            <a:noFill/>
                            <a:miter lim="800000"/>
                            <a:headEnd/>
                            <a:tailEnd/>
                          </a:ln>
                        </pic:spPr>
                      </pic:pic>
                    </a:graphicData>
                  </a:graphic>
                </wp:inline>
              </w:drawing>
            </w:r>
            <w:r>
              <w:rPr>
                <w:noProof/>
                <w:lang w:val="en-US" w:eastAsia="en-US"/>
              </w:rPr>
              <w:drawing>
                <wp:inline distT="0" distB="0" distL="0" distR="0">
                  <wp:extent cx="2080412" cy="1393269"/>
                  <wp:effectExtent l="19050" t="0" r="0" b="0"/>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080445" cy="1393291"/>
                          </a:xfrm>
                          <a:prstGeom prst="rect">
                            <a:avLst/>
                          </a:prstGeom>
                          <a:noFill/>
                          <a:ln w="9525">
                            <a:noFill/>
                            <a:miter lim="800000"/>
                            <a:headEnd/>
                            <a:tailEnd/>
                          </a:ln>
                        </pic:spPr>
                      </pic:pic>
                    </a:graphicData>
                  </a:graphic>
                </wp:inline>
              </w:drawing>
            </w:r>
          </w:p>
          <w:p w:rsidR="007E21D7" w:rsidRDefault="007E21D7" w:rsidP="007E21D7"/>
          <w:p w:rsidR="007E21D7" w:rsidRDefault="007E21D7" w:rsidP="007E21D7">
            <w:r>
              <w:rPr>
                <w:noProof/>
                <w:lang w:val="en-US" w:eastAsia="en-US"/>
              </w:rPr>
              <w:drawing>
                <wp:inline distT="0" distB="0" distL="0" distR="0">
                  <wp:extent cx="2182825" cy="1515254"/>
                  <wp:effectExtent l="19050" t="0" r="7925" b="0"/>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l="5041" r="2160"/>
                          <a:stretch>
                            <a:fillRect/>
                          </a:stretch>
                        </pic:blipFill>
                        <pic:spPr bwMode="auto">
                          <a:xfrm>
                            <a:off x="0" y="0"/>
                            <a:ext cx="2182825" cy="1515254"/>
                          </a:xfrm>
                          <a:prstGeom prst="rect">
                            <a:avLst/>
                          </a:prstGeom>
                          <a:noFill/>
                          <a:ln w="9525">
                            <a:noFill/>
                            <a:miter lim="800000"/>
                            <a:headEnd/>
                            <a:tailEnd/>
                          </a:ln>
                        </pic:spPr>
                      </pic:pic>
                    </a:graphicData>
                  </a:graphic>
                </wp:inline>
              </w:drawing>
            </w:r>
            <w:r>
              <w:rPr>
                <w:noProof/>
                <w:lang w:val="en-US" w:eastAsia="en-US"/>
              </w:rPr>
              <w:drawing>
                <wp:inline distT="0" distB="0" distL="0" distR="0">
                  <wp:extent cx="2102358" cy="1468877"/>
                  <wp:effectExtent l="19050" t="0" r="0" b="0"/>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102358" cy="1468877"/>
                          </a:xfrm>
                          <a:prstGeom prst="rect">
                            <a:avLst/>
                          </a:prstGeom>
                          <a:noFill/>
                          <a:ln w="9525">
                            <a:noFill/>
                            <a:miter lim="800000"/>
                            <a:headEnd/>
                            <a:tailEnd/>
                          </a:ln>
                        </pic:spPr>
                      </pic:pic>
                    </a:graphicData>
                  </a:graphic>
                </wp:inline>
              </w:drawing>
            </w:r>
          </w:p>
          <w:p w:rsidR="007E21D7" w:rsidRDefault="007E21D7" w:rsidP="007E21D7">
            <w:pPr>
              <w:ind w:left="0" w:firstLine="0"/>
            </w:pPr>
          </w:p>
          <w:p w:rsidR="007E21D7" w:rsidRDefault="007E21D7" w:rsidP="007E21D7">
            <w:pPr>
              <w:spacing w:after="120" w:line="245" w:lineRule="auto"/>
              <w:ind w:left="0" w:firstLine="0"/>
            </w:pPr>
            <w:r>
              <w:t xml:space="preserve">Los efectos del accidente pueden perdurar por decenas de años. El más grave: según las autoridades, la tragedia </w:t>
            </w:r>
            <w:r w:rsidR="004A76CA">
              <w:t xml:space="preserve">no </w:t>
            </w:r>
            <w:r>
              <w:t>ha sido una fatalidad, pero sí relacionada con una negligencia en el monitoreo del embalse.</w:t>
            </w:r>
          </w:p>
          <w:p w:rsidR="007E21D7" w:rsidRDefault="007E21D7" w:rsidP="007E21D7">
            <w:pPr>
              <w:spacing w:after="120" w:line="245" w:lineRule="auto"/>
              <w:ind w:left="0" w:firstLine="0"/>
            </w:pPr>
            <w:r>
              <w:t xml:space="preserve">En el Estado de Minas Gerais adonde se ubicaba el embalse, existen decenas de otros embalses (de desechos de minerías o reservatorios de abastecimiento) y más otros tantos en el resto del país, muchos de los cuales reconocidamente en condiciones </w:t>
            </w:r>
            <w:r w:rsidR="00683718">
              <w:t>de</w:t>
            </w:r>
            <w:r>
              <w:t xml:space="preserve"> seguridad precaria. Esta situación demuestra la apremiante necesidad de disponer de instrumentos y tecnologías para evitar los riesgos ambientales y sociales de estas obras hidráulicas.  </w:t>
            </w:r>
          </w:p>
          <w:p w:rsidR="007E21D7" w:rsidRPr="00757024" w:rsidRDefault="007E21D7" w:rsidP="007E21D7">
            <w:pPr>
              <w:spacing w:after="120" w:line="245" w:lineRule="auto"/>
              <w:ind w:left="0" w:firstLine="0"/>
              <w:rPr>
                <w:b/>
                <w:lang w:val="es-ES"/>
              </w:rPr>
            </w:pPr>
            <w:r w:rsidRPr="00556C49">
              <w:rPr>
                <w:lang w:val="es-ES"/>
              </w:rPr>
              <w:t xml:space="preserve">La actividad en el sector Mineral en Brasil contribuye con 21% del total de exportaciones del país (US$ 37 billones en 2016), el segundo artículo de </w:t>
            </w:r>
            <w:r>
              <w:rPr>
                <w:lang w:val="es-ES"/>
              </w:rPr>
              <w:t xml:space="preserve">la pauta de exportaciones. Minas Gerais, el Estado en el cual se pretende desarrollar el proyecto, es el más grande productor de la Federación y  contribuyó con 53% de la producción de minerales metálicos. Existen en el país 663 embalses de desechos minerales, entre los cuales 293 presentan alto o medio daño potencial asociado (Departamento Nacional de la Producción Mineral). Mucha de ellas </w:t>
            </w:r>
            <w:r w:rsidR="00683718">
              <w:rPr>
                <w:lang w:val="es-ES"/>
              </w:rPr>
              <w:t>está</w:t>
            </w:r>
            <w:r w:rsidR="00977B65">
              <w:rPr>
                <w:lang w:val="es-ES"/>
              </w:rPr>
              <w:t>n</w:t>
            </w:r>
            <w:r>
              <w:rPr>
                <w:lang w:val="es-ES"/>
              </w:rPr>
              <w:t xml:space="preserve"> totalmente abandonadas desde que ha terminado la explotación mineral a la cual estaba asociada. Las hidroeléctricas participan con 80% de la genera</w:t>
            </w:r>
            <w:r w:rsidR="00792657">
              <w:rPr>
                <w:lang w:val="es-ES"/>
              </w:rPr>
              <w:t xml:space="preserve">ción de electricidad en el país y la </w:t>
            </w:r>
            <w:r>
              <w:rPr>
                <w:lang w:val="es-ES"/>
              </w:rPr>
              <w:t xml:space="preserve">electricidad representa 86% de la energía total. De una manera general los embalses de </w:t>
            </w:r>
            <w:r>
              <w:rPr>
                <w:lang w:val="es-ES"/>
              </w:rPr>
              <w:lastRenderedPageBreak/>
              <w:t xml:space="preserve">hidroeléctricos son más bien </w:t>
            </w:r>
            <w:r w:rsidRPr="00757024">
              <w:rPr>
                <w:lang w:val="es-ES"/>
              </w:rPr>
              <w:t>construidos y monitoreados</w:t>
            </w:r>
            <w:r w:rsidRPr="00757024">
              <w:rPr>
                <w:b/>
                <w:lang w:val="es-ES"/>
              </w:rPr>
              <w:t>.</w:t>
            </w:r>
          </w:p>
          <w:p w:rsidR="007E21D7" w:rsidRPr="00DB29F0" w:rsidRDefault="007E21D7" w:rsidP="007E21D7">
            <w:pPr>
              <w:spacing w:after="120" w:line="245" w:lineRule="auto"/>
              <w:ind w:left="0" w:firstLine="0"/>
            </w:pPr>
            <w:r w:rsidRPr="00DB29F0">
              <w:rPr>
                <w:lang w:val="es-ES"/>
              </w:rPr>
              <w:t xml:space="preserve">Pocos trabajos más avanzados de monitoreo de embalses de desechos minerales han sido realizados en Brasil. </w:t>
            </w:r>
            <w:r w:rsidR="00B66DCB">
              <w:rPr>
                <w:lang w:val="es-ES"/>
              </w:rPr>
              <w:t>C</w:t>
            </w:r>
            <w:r w:rsidRPr="00DB29F0">
              <w:rPr>
                <w:lang w:val="es-ES"/>
              </w:rPr>
              <w:t xml:space="preserve">omúnmente </w:t>
            </w:r>
            <w:r w:rsidR="00B66DCB">
              <w:rPr>
                <w:lang w:val="es-ES"/>
              </w:rPr>
              <w:t xml:space="preserve">se emplea </w:t>
            </w:r>
            <w:r w:rsidRPr="00DB29F0">
              <w:rPr>
                <w:lang w:val="es-ES"/>
              </w:rPr>
              <w:t>la inspección visual</w:t>
            </w:r>
            <w:r w:rsidRPr="00DB29F0">
              <w:t xml:space="preserve"> y, menos frecuentemente, métodos geofísicos no nucleares Una única vez ha hecho un monitoreo de fugas a través de la medición de isótopos estables (deuterio y oxígeno-18) en muestras del interior de un embalse y de cursos de agua y pozos poco profundos aguas abajo. Este testeo ha sido parte de una misión de experto del OIEA en la lejana década de 1990. </w:t>
            </w:r>
          </w:p>
          <w:p w:rsidR="006769D0" w:rsidRDefault="007E21D7" w:rsidP="006769D0">
            <w:pPr>
              <w:spacing w:after="120" w:line="245" w:lineRule="auto"/>
              <w:ind w:left="175" w:hanging="175"/>
            </w:pPr>
            <w:r w:rsidRPr="00DB29F0">
              <w:t>Desde entonces la técnica ha sido prácticamente olvidada hasta el desastre arriba mencionado.  El presente proyecto pretende emplear una técnica semejante en la parte de isótopos estables, pero a</w:t>
            </w:r>
            <w:r w:rsidR="006769D0">
              <w:t>mplíala y compleméntala con:</w:t>
            </w:r>
          </w:p>
          <w:p w:rsidR="006769D0" w:rsidRDefault="007E21D7" w:rsidP="006769D0">
            <w:pPr>
              <w:pStyle w:val="Prrafodelista"/>
              <w:numPr>
                <w:ilvl w:val="0"/>
                <w:numId w:val="11"/>
              </w:numPr>
              <w:spacing w:after="120" w:line="245" w:lineRule="auto"/>
              <w:ind w:left="317" w:hanging="284"/>
            </w:pPr>
            <w:r w:rsidRPr="00DB29F0">
              <w:t>testes de trazadores salinos, fluorescentes (rodamina) y radiactivos (tritio y bromo-82) en pozos para definición de velocidad y dirección del agua subterránea, así como comp</w:t>
            </w:r>
            <w:r w:rsidR="006769D0">
              <w:t>onentes verticales del flujo;</w:t>
            </w:r>
          </w:p>
          <w:p w:rsidR="006769D0" w:rsidRDefault="007E21D7" w:rsidP="006769D0">
            <w:pPr>
              <w:pStyle w:val="Prrafodelista"/>
              <w:numPr>
                <w:ilvl w:val="0"/>
                <w:numId w:val="11"/>
              </w:numPr>
              <w:spacing w:after="120" w:line="245" w:lineRule="auto"/>
              <w:ind w:left="317" w:hanging="284"/>
            </w:pPr>
            <w:r w:rsidRPr="00DB29F0">
              <w:t xml:space="preserve"> inspección de la geología, litología, hidrología de superficie y subterránea, climatología y pluviometría, topografía del entorno del embalse</w:t>
            </w:r>
            <w:r w:rsidR="006769D0">
              <w:t>;</w:t>
            </w:r>
          </w:p>
          <w:p w:rsidR="006769D0" w:rsidRDefault="007E21D7" w:rsidP="006769D0">
            <w:pPr>
              <w:pStyle w:val="Prrafodelista"/>
              <w:numPr>
                <w:ilvl w:val="0"/>
                <w:numId w:val="11"/>
              </w:numPr>
              <w:spacing w:after="120" w:line="245" w:lineRule="auto"/>
              <w:ind w:left="317" w:hanging="284"/>
            </w:pPr>
            <w:r>
              <w:t xml:space="preserve"> localización de los locales de fugas, caso estas sean ef</w:t>
            </w:r>
            <w:r w:rsidR="006769D0">
              <w:t>ectivamente sean constatado;</w:t>
            </w:r>
          </w:p>
          <w:p w:rsidR="005C11FD" w:rsidRPr="006D665D" w:rsidRDefault="007E21D7" w:rsidP="006769D0">
            <w:pPr>
              <w:pStyle w:val="Prrafodelista"/>
              <w:numPr>
                <w:ilvl w:val="0"/>
                <w:numId w:val="11"/>
              </w:numPr>
              <w:spacing w:after="120" w:line="245" w:lineRule="auto"/>
              <w:ind w:left="317" w:hanging="284"/>
            </w:pPr>
            <w:r>
              <w:t>análisis hidroquímica del agua y determinación de carbono-13 para determinar origen del agua y posibles diferencias.</w:t>
            </w:r>
          </w:p>
        </w:tc>
      </w:tr>
      <w:tr w:rsidR="005C11FD" w:rsidRPr="006D665D" w:rsidTr="00E523C2">
        <w:trPr>
          <w:trHeight w:val="575"/>
        </w:trPr>
        <w:tc>
          <w:tcPr>
            <w:tcW w:w="2127" w:type="dxa"/>
          </w:tcPr>
          <w:p w:rsidR="005C11FD" w:rsidRPr="006D665D" w:rsidRDefault="005C11FD" w:rsidP="00E523C2">
            <w:pPr>
              <w:jc w:val="left"/>
            </w:pPr>
            <w:r w:rsidRPr="006D665D">
              <w:rPr>
                <w:b/>
                <w:sz w:val="18"/>
              </w:rPr>
              <w:lastRenderedPageBreak/>
              <w:t>¿Por qué debería</w:t>
            </w:r>
            <w:r>
              <w:rPr>
                <w:b/>
                <w:sz w:val="18"/>
              </w:rPr>
              <w:t xml:space="preserve"> </w:t>
            </w:r>
            <w:r w:rsidRPr="006D665D">
              <w:rPr>
                <w:b/>
                <w:sz w:val="18"/>
              </w:rPr>
              <w:t>ser un proyecto regional?</w:t>
            </w:r>
          </w:p>
        </w:tc>
        <w:tc>
          <w:tcPr>
            <w:tcW w:w="7195" w:type="dxa"/>
            <w:gridSpan w:val="6"/>
          </w:tcPr>
          <w:p w:rsidR="007E21D7" w:rsidRDefault="007E21D7" w:rsidP="007E21D7">
            <w:pPr>
              <w:spacing w:after="120" w:line="245" w:lineRule="auto"/>
              <w:ind w:left="0" w:firstLine="0"/>
            </w:pPr>
            <w:r w:rsidRPr="006E1925">
              <w:t>El problema de fugas en</w:t>
            </w:r>
            <w:r>
              <w:t xml:space="preserve"> embalses y los riscos de rompimiento que ellos indican tienen un carácter todavía mayor que regional; es un problema universal pues todos los embalses siempre tienen algún grado de percolación o filtración a través del macizo o por debajo al infiltrar por el suelo. Casi todos países latinoamericanos practican la minería y mantienen embalses para generación de energía eléctrica, control de caudales o captación de agua para la consumo humano, para la industria o la agricultura. </w:t>
            </w:r>
          </w:p>
          <w:p w:rsidR="005C11FD" w:rsidRPr="006D665D" w:rsidRDefault="007E21D7" w:rsidP="007E21D7">
            <w:pPr>
              <w:spacing w:after="120" w:line="245" w:lineRule="auto"/>
              <w:ind w:left="0" w:firstLine="0"/>
              <w:rPr>
                <w:i/>
              </w:rPr>
            </w:pPr>
            <w:r>
              <w:t xml:space="preserve">Una tal interacción entre personal técnico de diferentes regiones de Latinoamérica, que reconocidamente tienen graves obstáculos para cooperación, y la capacitación de nuevos talentos puede ser considerada como un mecanismo para impulsar sinergia en la difusión de los beneficios proporcionados por las técnicas nucleares. </w:t>
            </w:r>
          </w:p>
        </w:tc>
      </w:tr>
      <w:tr w:rsidR="005C11FD" w:rsidRPr="006D665D" w:rsidTr="00E523C2">
        <w:trPr>
          <w:trHeight w:val="113"/>
        </w:trPr>
        <w:tc>
          <w:tcPr>
            <w:tcW w:w="2127" w:type="dxa"/>
            <w:shd w:val="clear" w:color="auto" w:fill="D9D9D9"/>
            <w:hideMark/>
          </w:tcPr>
          <w:p w:rsidR="005C11FD" w:rsidRPr="006D665D" w:rsidRDefault="005C11FD" w:rsidP="00E523C2">
            <w:pPr>
              <w:jc w:val="left"/>
              <w:rPr>
                <w:b/>
                <w:sz w:val="16"/>
              </w:rPr>
            </w:pPr>
          </w:p>
        </w:tc>
        <w:tc>
          <w:tcPr>
            <w:tcW w:w="7195" w:type="dxa"/>
            <w:gridSpan w:val="6"/>
            <w:shd w:val="clear" w:color="auto" w:fill="D9D9D9"/>
            <w:hideMark/>
          </w:tcPr>
          <w:p w:rsidR="005C11FD" w:rsidRPr="006D665D" w:rsidRDefault="005C11FD" w:rsidP="00E523C2">
            <w:pPr>
              <w:rPr>
                <w:i/>
                <w:sz w:val="16"/>
              </w:rPr>
            </w:pPr>
          </w:p>
        </w:tc>
      </w:tr>
      <w:tr w:rsidR="005C11FD" w:rsidRPr="006D665D" w:rsidTr="00E523C2">
        <w:trPr>
          <w:trHeight w:val="819"/>
        </w:trPr>
        <w:tc>
          <w:tcPr>
            <w:tcW w:w="2127" w:type="dxa"/>
          </w:tcPr>
          <w:p w:rsidR="005C11FD" w:rsidRPr="006D665D" w:rsidRDefault="005C11FD" w:rsidP="00E523C2">
            <w:pPr>
              <w:jc w:val="left"/>
              <w:rPr>
                <w:b/>
                <w:sz w:val="18"/>
              </w:rPr>
            </w:pPr>
            <w:r w:rsidRPr="006D665D">
              <w:rPr>
                <w:b/>
                <w:sz w:val="18"/>
              </w:rPr>
              <w:t>Análisis de las asociaciones y partes interesadas</w:t>
            </w:r>
          </w:p>
          <w:p w:rsidR="005C11FD" w:rsidRPr="006D665D" w:rsidRDefault="005C11FD" w:rsidP="00E523C2">
            <w:pPr>
              <w:jc w:val="left"/>
              <w:rPr>
                <w:b/>
                <w:sz w:val="18"/>
              </w:rPr>
            </w:pPr>
          </w:p>
        </w:tc>
        <w:tc>
          <w:tcPr>
            <w:tcW w:w="7195" w:type="dxa"/>
            <w:gridSpan w:val="6"/>
          </w:tcPr>
          <w:p w:rsidR="007E21D7" w:rsidRDefault="007E21D7" w:rsidP="007E21D7">
            <w:pPr>
              <w:spacing w:after="120" w:line="245" w:lineRule="auto"/>
              <w:ind w:left="0" w:firstLine="0"/>
            </w:pPr>
            <w:r>
              <w:t>Considerando como asociaciones las partes ejecutoras y como interesadas las partes beneficiarias, o sea los organismos de la sociedad civil y la población, se pude decir de las primeras que, en que pese las notorias dificultades para el desarrollo tecnológico en países en fase de desarrollo, todos han mantenido o mismo incrementado sus núcleos de investigación y aplicación de técnicas nucleares. También la calificación de los integrantes de estos núcleos y el nivel d la producción ha avanzado. Pero en comparación con otras regiones, como Asia, es patente que existe y aumenta el “gap” tecnológico.</w:t>
            </w:r>
          </w:p>
          <w:p w:rsidR="007E21D7" w:rsidRPr="004419EB" w:rsidRDefault="007E21D7" w:rsidP="007E21D7">
            <w:pPr>
              <w:spacing w:after="0" w:line="245" w:lineRule="auto"/>
              <w:ind w:left="0" w:firstLine="0"/>
            </w:pPr>
            <w:r w:rsidRPr="004419EB">
              <w:t>En cuanto a las partes interesadas se pude decir que:</w:t>
            </w:r>
          </w:p>
          <w:p w:rsidR="007E21D7" w:rsidRPr="004419EB" w:rsidRDefault="007E21D7" w:rsidP="00D51174">
            <w:pPr>
              <w:pStyle w:val="Prrafodelista"/>
              <w:numPr>
                <w:ilvl w:val="0"/>
                <w:numId w:val="3"/>
              </w:numPr>
              <w:spacing w:after="0" w:line="245" w:lineRule="auto"/>
              <w:ind w:left="284" w:hanging="284"/>
              <w:jc w:val="both"/>
              <w:rPr>
                <w:rFonts w:ascii="Times New Roman" w:hAnsi="Times New Roman" w:cs="Times New Roman"/>
              </w:rPr>
            </w:pPr>
            <w:r w:rsidRPr="004419EB">
              <w:rPr>
                <w:rFonts w:ascii="Times New Roman" w:hAnsi="Times New Roman" w:cs="Times New Roman"/>
              </w:rPr>
              <w:t xml:space="preserve">La población se sentirá beneficiada por acciones que proporcionan desarrollo económico y bien estar, a par de seguridad física y protección ambiental. Incluso su percepción del empleo de la tecnología nuclear podrá ser cambiada. </w:t>
            </w:r>
          </w:p>
          <w:p w:rsidR="007E21D7" w:rsidRPr="004419EB" w:rsidRDefault="007E21D7" w:rsidP="00D51174">
            <w:pPr>
              <w:pStyle w:val="Prrafodelista"/>
              <w:numPr>
                <w:ilvl w:val="0"/>
                <w:numId w:val="3"/>
              </w:numPr>
              <w:spacing w:after="0" w:line="245" w:lineRule="auto"/>
              <w:ind w:left="284" w:hanging="284"/>
              <w:jc w:val="both"/>
              <w:rPr>
                <w:rFonts w:ascii="Times New Roman" w:hAnsi="Times New Roman" w:cs="Times New Roman"/>
              </w:rPr>
            </w:pPr>
            <w:r w:rsidRPr="004419EB">
              <w:rPr>
                <w:rFonts w:ascii="Times New Roman" w:hAnsi="Times New Roman" w:cs="Times New Roman"/>
              </w:rPr>
              <w:t xml:space="preserve">Los organismos públicos (incluso la OIEA verán cumplidas parte de sus </w:t>
            </w:r>
            <w:r w:rsidRPr="004419EB">
              <w:rPr>
                <w:rFonts w:ascii="Times New Roman" w:hAnsi="Times New Roman" w:cs="Times New Roman"/>
              </w:rPr>
              <w:lastRenderedPageBreak/>
              <w:t>misiones, responsabilidades y intereses. Los organismos privados verán beneficiados sus legítimos intereses y mejorada su imagen pública.</w:t>
            </w:r>
          </w:p>
          <w:p w:rsidR="005C11FD" w:rsidRPr="007E21D7" w:rsidRDefault="007E21D7" w:rsidP="00D51174">
            <w:pPr>
              <w:pStyle w:val="Prrafodelista"/>
              <w:numPr>
                <w:ilvl w:val="0"/>
                <w:numId w:val="3"/>
              </w:numPr>
              <w:spacing w:after="0" w:line="245" w:lineRule="auto"/>
              <w:ind w:left="284" w:hanging="284"/>
              <w:jc w:val="both"/>
            </w:pPr>
            <w:r w:rsidRPr="004419EB">
              <w:rPr>
                <w:rFonts w:ascii="Times New Roman" w:hAnsi="Times New Roman" w:cs="Times New Roman"/>
              </w:rPr>
              <w:t>Las instituciones de enseñanza superior y de investigación se beneficiarán de la abertura de oportunidad para cooperación y actuación a nivel social</w:t>
            </w:r>
            <w:r>
              <w:t xml:space="preserve">. </w:t>
            </w:r>
          </w:p>
        </w:tc>
      </w:tr>
      <w:tr w:rsidR="005C11FD" w:rsidRPr="006D665D" w:rsidTr="00E523C2">
        <w:trPr>
          <w:trHeight w:val="113"/>
        </w:trPr>
        <w:tc>
          <w:tcPr>
            <w:tcW w:w="2127" w:type="dxa"/>
            <w:shd w:val="clear" w:color="auto" w:fill="D9D9D9"/>
            <w:hideMark/>
          </w:tcPr>
          <w:p w:rsidR="005C11FD" w:rsidRPr="006D665D" w:rsidRDefault="005C11FD" w:rsidP="00E523C2">
            <w:pPr>
              <w:jc w:val="left"/>
              <w:rPr>
                <w:b/>
                <w:sz w:val="14"/>
              </w:rPr>
            </w:pPr>
          </w:p>
        </w:tc>
        <w:tc>
          <w:tcPr>
            <w:tcW w:w="7195" w:type="dxa"/>
            <w:gridSpan w:val="6"/>
            <w:shd w:val="clear" w:color="auto" w:fill="D9D9D9"/>
            <w:hideMark/>
          </w:tcPr>
          <w:p w:rsidR="005C11FD" w:rsidRPr="006D665D" w:rsidRDefault="005C11FD" w:rsidP="00E523C2">
            <w:pPr>
              <w:rPr>
                <w:i/>
                <w:sz w:val="14"/>
              </w:rPr>
            </w:pPr>
          </w:p>
        </w:tc>
      </w:tr>
      <w:tr w:rsidR="005C11FD" w:rsidRPr="006D665D" w:rsidTr="00E523C2">
        <w:trPr>
          <w:trHeight w:val="712"/>
        </w:trPr>
        <w:tc>
          <w:tcPr>
            <w:tcW w:w="2127" w:type="dxa"/>
          </w:tcPr>
          <w:p w:rsidR="005C11FD" w:rsidRPr="006D665D" w:rsidRDefault="005C11FD" w:rsidP="00E523C2">
            <w:pPr>
              <w:jc w:val="left"/>
              <w:rPr>
                <w:b/>
                <w:sz w:val="18"/>
              </w:rPr>
            </w:pPr>
            <w:r w:rsidRPr="006D665D">
              <w:rPr>
                <w:b/>
                <w:sz w:val="18"/>
              </w:rPr>
              <w:t>Objetivo general</w:t>
            </w:r>
            <w:r>
              <w:rPr>
                <w:b/>
                <w:sz w:val="18"/>
              </w:rPr>
              <w:t xml:space="preserve"> </w:t>
            </w:r>
            <w:r w:rsidRPr="006D665D">
              <w:rPr>
                <w:b/>
                <w:sz w:val="18"/>
              </w:rPr>
              <w:t>(u objetivo de desarrollo)</w:t>
            </w:r>
          </w:p>
          <w:p w:rsidR="005C11FD" w:rsidRPr="006D665D" w:rsidRDefault="005C11FD" w:rsidP="00E523C2">
            <w:pPr>
              <w:jc w:val="left"/>
              <w:rPr>
                <w:b/>
                <w:sz w:val="18"/>
              </w:rPr>
            </w:pPr>
          </w:p>
        </w:tc>
        <w:tc>
          <w:tcPr>
            <w:tcW w:w="7195" w:type="dxa"/>
            <w:gridSpan w:val="6"/>
          </w:tcPr>
          <w:p w:rsidR="00DE39C6" w:rsidRPr="006D665D" w:rsidRDefault="00DE39C6" w:rsidP="00DE39C6">
            <w:pPr>
              <w:spacing w:after="120" w:line="245" w:lineRule="auto"/>
              <w:ind w:left="0" w:firstLine="0"/>
            </w:pPr>
            <w:r>
              <w:t>El objetivo fundamental del proyecto es desarrollar, emplear y diseminar la utilización rutinaria de técnicas nucleares capaces de contribuir para la seguridad física de embalses y otras obras hidráulicas, visando la protección de las poblaciones vecinas, del medio ambiente y de la economía regional.</w:t>
            </w:r>
          </w:p>
        </w:tc>
      </w:tr>
      <w:tr w:rsidR="005C11FD" w:rsidRPr="006D665D" w:rsidTr="00E523C2">
        <w:trPr>
          <w:trHeight w:val="113"/>
        </w:trPr>
        <w:tc>
          <w:tcPr>
            <w:tcW w:w="2127" w:type="dxa"/>
            <w:shd w:val="clear" w:color="auto" w:fill="D9D9D9"/>
            <w:hideMark/>
          </w:tcPr>
          <w:p w:rsidR="005C11FD" w:rsidRPr="006D665D" w:rsidRDefault="005C11FD" w:rsidP="00E523C2">
            <w:pPr>
              <w:jc w:val="left"/>
              <w:rPr>
                <w:sz w:val="16"/>
              </w:rPr>
            </w:pPr>
          </w:p>
        </w:tc>
        <w:tc>
          <w:tcPr>
            <w:tcW w:w="7195" w:type="dxa"/>
            <w:gridSpan w:val="6"/>
            <w:shd w:val="clear" w:color="auto" w:fill="D9D9D9"/>
            <w:hideMark/>
          </w:tcPr>
          <w:p w:rsidR="005C11FD" w:rsidRPr="006D665D" w:rsidRDefault="005C11FD" w:rsidP="00E523C2">
            <w:pPr>
              <w:rPr>
                <w:i/>
                <w:sz w:val="16"/>
              </w:rPr>
            </w:pPr>
          </w:p>
        </w:tc>
      </w:tr>
      <w:tr w:rsidR="005C11FD" w:rsidRPr="006D665D" w:rsidTr="00E523C2">
        <w:trPr>
          <w:trHeight w:val="255"/>
        </w:trPr>
        <w:tc>
          <w:tcPr>
            <w:tcW w:w="2127" w:type="dxa"/>
            <w:hideMark/>
          </w:tcPr>
          <w:p w:rsidR="005C11FD" w:rsidRPr="006D665D" w:rsidRDefault="005C11FD" w:rsidP="00E523C2">
            <w:pPr>
              <w:pStyle w:val="Sinespaciado"/>
            </w:pPr>
            <w:r w:rsidRPr="00CA30D7">
              <w:rPr>
                <w:b/>
                <w:sz w:val="18"/>
              </w:rPr>
              <w:t>Análisis de los objetivos</w:t>
            </w:r>
          </w:p>
        </w:tc>
        <w:tc>
          <w:tcPr>
            <w:tcW w:w="7195" w:type="dxa"/>
            <w:gridSpan w:val="6"/>
            <w:hideMark/>
          </w:tcPr>
          <w:p w:rsidR="00D75D2C" w:rsidRDefault="00D75D2C" w:rsidP="00E523C2">
            <w:pPr>
              <w:keepNext/>
              <w:keepLines/>
              <w:rPr>
                <w:i/>
              </w:rPr>
            </w:pPr>
            <w:r w:rsidRPr="00D75D2C">
              <w:rPr>
                <w:i/>
                <w:noProof/>
                <w:lang w:val="en-US" w:eastAsia="en-US"/>
              </w:rPr>
              <w:drawing>
                <wp:inline distT="0" distB="0" distL="0" distR="0">
                  <wp:extent cx="4421276" cy="3028493"/>
                  <wp:effectExtent l="19050" t="0" r="0" b="0"/>
                  <wp:docPr id="11" name="Imagem 1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22714" cy="302947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DE39C6" w:rsidRPr="006D665D" w:rsidRDefault="00DE39C6" w:rsidP="00E523C2">
            <w:pPr>
              <w:keepNext/>
              <w:keepLines/>
            </w:pPr>
          </w:p>
        </w:tc>
      </w:tr>
      <w:tr w:rsidR="005C11FD" w:rsidRPr="006D665D" w:rsidTr="00E523C2">
        <w:trPr>
          <w:trHeight w:val="115"/>
        </w:trPr>
        <w:tc>
          <w:tcPr>
            <w:tcW w:w="2127" w:type="dxa"/>
            <w:shd w:val="clear" w:color="auto" w:fill="D9D9D9"/>
          </w:tcPr>
          <w:p w:rsidR="005C11FD" w:rsidRPr="006D665D" w:rsidRDefault="005C11FD" w:rsidP="00E523C2">
            <w:pPr>
              <w:jc w:val="left"/>
              <w:rPr>
                <w:b/>
                <w:sz w:val="10"/>
              </w:rPr>
            </w:pPr>
          </w:p>
        </w:tc>
        <w:tc>
          <w:tcPr>
            <w:tcW w:w="7195" w:type="dxa"/>
            <w:gridSpan w:val="6"/>
            <w:shd w:val="clear" w:color="auto" w:fill="D9D9D9"/>
          </w:tcPr>
          <w:p w:rsidR="005C11FD" w:rsidRPr="006D665D" w:rsidRDefault="005C11FD" w:rsidP="00E523C2">
            <w:pPr>
              <w:rPr>
                <w:i/>
                <w:sz w:val="10"/>
              </w:rPr>
            </w:pPr>
          </w:p>
        </w:tc>
      </w:tr>
      <w:tr w:rsidR="005C11FD" w:rsidRPr="006D665D" w:rsidTr="00E523C2">
        <w:trPr>
          <w:trHeight w:val="915"/>
        </w:trPr>
        <w:tc>
          <w:tcPr>
            <w:tcW w:w="2127" w:type="dxa"/>
            <w:hideMark/>
          </w:tcPr>
          <w:p w:rsidR="005C11FD" w:rsidRPr="006D665D" w:rsidRDefault="005C11FD" w:rsidP="00E523C2">
            <w:pPr>
              <w:jc w:val="left"/>
            </w:pPr>
            <w:r w:rsidRPr="006D665D">
              <w:rPr>
                <w:b/>
                <w:sz w:val="18"/>
              </w:rPr>
              <w:t>Función de la tecnología nuclear y el OIEA</w:t>
            </w:r>
          </w:p>
        </w:tc>
        <w:tc>
          <w:tcPr>
            <w:tcW w:w="7195" w:type="dxa"/>
            <w:gridSpan w:val="6"/>
            <w:hideMark/>
          </w:tcPr>
          <w:p w:rsidR="00273748" w:rsidRDefault="00273748" w:rsidP="00273748">
            <w:pPr>
              <w:spacing w:after="120" w:line="245" w:lineRule="auto"/>
              <w:ind w:left="0" w:firstLine="0"/>
            </w:pPr>
            <w:r w:rsidRPr="00DB29F0">
              <w:t>Técnicas nucleares utilizando isotopos estables (deuter</w:t>
            </w:r>
            <w:r>
              <w:t xml:space="preserve">io, </w:t>
            </w:r>
            <w:r w:rsidRPr="00DB29F0">
              <w:t>oxígeno-18</w:t>
            </w:r>
            <w:r>
              <w:t>, carbono-13</w:t>
            </w:r>
            <w:r w:rsidRPr="00DB29F0">
              <w:t xml:space="preserve">) así como radioactivos ambientales </w:t>
            </w:r>
            <w:r>
              <w:t xml:space="preserve">(tritio) </w:t>
            </w:r>
            <w:r w:rsidRPr="00DB29F0">
              <w:t xml:space="preserve">o artificiales </w:t>
            </w:r>
            <w:r>
              <w:t xml:space="preserve">(bromo-82) </w:t>
            </w:r>
            <w:r w:rsidRPr="00DB29F0">
              <w:t xml:space="preserve">han sido </w:t>
            </w:r>
            <w:r>
              <w:t>empleadas  para el monitoreo de las condiciones</w:t>
            </w:r>
            <w:r w:rsidRPr="00DB29F0">
              <w:t xml:space="preserve"> de la estructura de embalses con relación a percolación, pérdidas y detección de fugas.</w:t>
            </w:r>
            <w:r>
              <w:t xml:space="preserve"> </w:t>
            </w:r>
          </w:p>
          <w:p w:rsidR="00273748" w:rsidRDefault="00273748" w:rsidP="00D51174">
            <w:pPr>
              <w:spacing w:after="120" w:line="245" w:lineRule="auto"/>
              <w:ind w:left="0" w:firstLine="0"/>
            </w:pPr>
            <w:r>
              <w:t>Los isótopos más pesados de la molécula del agua (H-2 y O-18) evaporan menos que los leves y el líquido remanente queda enriquecido en estos isótopos. Comparando los contenidos de estos isótopos en muestras del interior del embalse con muestras recogidas de pozos, piezómetros, cursos de agua, etc., en el vecindario externo al embalse, se puede definir la presencia de agua enriquecidas provenientes de fugas, mismo en cantidades muy pequeñas (hay que analizar por espectrometría de masas).</w:t>
            </w:r>
          </w:p>
          <w:p w:rsidR="00273748" w:rsidRDefault="00273748" w:rsidP="00273748">
            <w:pPr>
              <w:spacing w:after="120" w:line="245" w:lineRule="auto"/>
              <w:ind w:left="0" w:firstLine="0"/>
            </w:pPr>
            <w:r>
              <w:t>Los</w:t>
            </w:r>
            <w:r w:rsidRPr="00DB29F0">
              <w:t xml:space="preserve"> isotopos estables tienen una capacidad única de detectar pérdidas etapas todavía muy primitivas de procesos de degradación de los embalses, cuando </w:t>
            </w:r>
            <w:r w:rsidR="00EC5E00" w:rsidRPr="00DB29F0">
              <w:t>estés</w:t>
            </w:r>
            <w:r w:rsidRPr="00DB29F0">
              <w:t xml:space="preserve"> pueden ser debidamente arreglados. </w:t>
            </w:r>
            <w:r w:rsidR="00EC5E00" w:rsidRPr="00DB29F0">
              <w:t>Radio trazadores</w:t>
            </w:r>
            <w:r w:rsidRPr="00DB29F0">
              <w:t xml:space="preserve"> también pueden ser empleados para </w:t>
            </w:r>
            <w:r>
              <w:t>complementar informaciones (localización, trayecto, etc.)</w:t>
            </w:r>
            <w:r w:rsidRPr="00DB29F0">
              <w:t>, siendo el tritio el que tiene más frecuente uso.</w:t>
            </w:r>
          </w:p>
          <w:p w:rsidR="00273748" w:rsidRDefault="00273748" w:rsidP="00273748">
            <w:pPr>
              <w:spacing w:after="120" w:line="245" w:lineRule="auto"/>
              <w:ind w:left="0" w:firstLine="0"/>
            </w:pPr>
            <w:r>
              <w:t xml:space="preserve">Otras técnicas disponibles se basan en mediciones de las características físico-químicas, en variaciones de la composición química del agua, en ensayos geofísicos y en la propia inspección visual. Las grandes ventajas de las técnicas isotópicas son la información muy prematura y cubriendo todo el embalse y vecindario, mientras que las demás técnicas producen informaciones </w:t>
            </w:r>
            <w:r>
              <w:lastRenderedPageBreak/>
              <w:t xml:space="preserve">más puntuales. </w:t>
            </w:r>
          </w:p>
          <w:p w:rsidR="005C11FD" w:rsidRPr="006D665D" w:rsidRDefault="00273748" w:rsidP="00273748">
            <w:pPr>
              <w:spacing w:after="120" w:line="245" w:lineRule="auto"/>
              <w:ind w:left="0" w:firstLine="0"/>
            </w:pPr>
            <w:r>
              <w:t>Se espera que el OIEA propicie mayor interacción directa con la comunidad internacional, misiones de expertos para asesoramiento en trabajos de campo y entrenamiento, así como facilitar los contactos entre los técnicos de los países participantes.</w:t>
            </w:r>
          </w:p>
        </w:tc>
      </w:tr>
      <w:tr w:rsidR="005C11FD" w:rsidRPr="006D665D" w:rsidTr="00E523C2">
        <w:trPr>
          <w:trHeight w:val="113"/>
        </w:trPr>
        <w:tc>
          <w:tcPr>
            <w:tcW w:w="2127" w:type="dxa"/>
            <w:shd w:val="clear" w:color="auto" w:fill="D9D9D9"/>
            <w:hideMark/>
          </w:tcPr>
          <w:p w:rsidR="005C11FD" w:rsidRPr="006D665D" w:rsidRDefault="005C11FD" w:rsidP="00E523C2">
            <w:pPr>
              <w:jc w:val="left"/>
              <w:rPr>
                <w:sz w:val="12"/>
              </w:rPr>
            </w:pPr>
          </w:p>
        </w:tc>
        <w:tc>
          <w:tcPr>
            <w:tcW w:w="7195" w:type="dxa"/>
            <w:gridSpan w:val="6"/>
            <w:shd w:val="clear" w:color="auto" w:fill="D9D9D9"/>
            <w:hideMark/>
          </w:tcPr>
          <w:p w:rsidR="005C11FD" w:rsidRPr="006D665D" w:rsidRDefault="005C11FD" w:rsidP="00E523C2">
            <w:pPr>
              <w:rPr>
                <w:i/>
                <w:sz w:val="12"/>
              </w:rPr>
            </w:pPr>
          </w:p>
        </w:tc>
      </w:tr>
      <w:tr w:rsidR="005C11FD" w:rsidRPr="006D665D" w:rsidTr="00E523C2">
        <w:trPr>
          <w:trHeight w:val="695"/>
        </w:trPr>
        <w:tc>
          <w:tcPr>
            <w:tcW w:w="2127" w:type="dxa"/>
            <w:hideMark/>
          </w:tcPr>
          <w:p w:rsidR="005C11FD" w:rsidRPr="006D665D" w:rsidRDefault="005C11FD" w:rsidP="00E523C2">
            <w:pPr>
              <w:jc w:val="left"/>
            </w:pPr>
            <w:r w:rsidRPr="006D665D">
              <w:rPr>
                <w:b/>
                <w:sz w:val="18"/>
              </w:rPr>
              <w:t>Duración del</w:t>
            </w:r>
            <w:r>
              <w:rPr>
                <w:b/>
                <w:sz w:val="18"/>
              </w:rPr>
              <w:t xml:space="preserve"> </w:t>
            </w:r>
            <w:r w:rsidRPr="006D665D">
              <w:rPr>
                <w:b/>
                <w:sz w:val="18"/>
              </w:rPr>
              <w:t>proyecto</w:t>
            </w:r>
          </w:p>
        </w:tc>
        <w:tc>
          <w:tcPr>
            <w:tcW w:w="7195" w:type="dxa"/>
            <w:gridSpan w:val="6"/>
            <w:hideMark/>
          </w:tcPr>
          <w:p w:rsidR="005C11FD" w:rsidRPr="006D665D" w:rsidRDefault="00273748" w:rsidP="00D51174">
            <w:pPr>
              <w:spacing w:before="120" w:after="120" w:line="245" w:lineRule="auto"/>
              <w:ind w:left="0" w:firstLine="0"/>
            </w:pPr>
            <w:r w:rsidRPr="00EA75D5">
              <w:t>El proyecto</w:t>
            </w:r>
            <w:r>
              <w:t xml:space="preserve"> se iniciará 2021 - 01 - 01 y tendrá duración de 2 años.</w:t>
            </w:r>
          </w:p>
        </w:tc>
      </w:tr>
      <w:tr w:rsidR="005C11FD" w:rsidRPr="006D665D" w:rsidTr="00E523C2">
        <w:trPr>
          <w:trHeight w:val="765"/>
        </w:trPr>
        <w:tc>
          <w:tcPr>
            <w:tcW w:w="2127" w:type="dxa"/>
          </w:tcPr>
          <w:p w:rsidR="005C11FD" w:rsidRPr="006D665D" w:rsidRDefault="005C11FD" w:rsidP="00E523C2">
            <w:pPr>
              <w:jc w:val="left"/>
            </w:pPr>
            <w:r w:rsidRPr="006D665D">
              <w:rPr>
                <w:b/>
                <w:sz w:val="18"/>
              </w:rPr>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273748" w:rsidRPr="00273748" w:rsidRDefault="00273748" w:rsidP="00273748">
            <w:pPr>
              <w:spacing w:after="120" w:line="245" w:lineRule="auto"/>
              <w:ind w:left="0" w:firstLine="0"/>
            </w:pPr>
            <w:r w:rsidRPr="00273748">
              <w:t xml:space="preserve">Los requisitos mínimos de contraparte de las Instituciones participantes son: </w:t>
            </w:r>
          </w:p>
          <w:p w:rsidR="00273748" w:rsidRPr="00273748" w:rsidRDefault="00273748" w:rsidP="00273748">
            <w:pPr>
              <w:pStyle w:val="Prrafodelista"/>
              <w:numPr>
                <w:ilvl w:val="0"/>
                <w:numId w:val="4"/>
              </w:numPr>
              <w:spacing w:after="120" w:line="245" w:lineRule="auto"/>
              <w:ind w:left="284" w:hanging="284"/>
              <w:jc w:val="both"/>
              <w:rPr>
                <w:rFonts w:ascii="Times New Roman" w:hAnsi="Times New Roman" w:cs="Times New Roman"/>
              </w:rPr>
            </w:pPr>
            <w:r w:rsidRPr="00273748">
              <w:rPr>
                <w:rFonts w:ascii="Times New Roman" w:hAnsi="Times New Roman" w:cs="Times New Roman"/>
              </w:rPr>
              <w:t>Estar activa en investigación o aplicación de técnicas nucleares;</w:t>
            </w:r>
          </w:p>
          <w:p w:rsidR="00273748" w:rsidRPr="00273748" w:rsidRDefault="00273748" w:rsidP="00273748">
            <w:pPr>
              <w:pStyle w:val="Prrafodelista"/>
              <w:numPr>
                <w:ilvl w:val="0"/>
                <w:numId w:val="4"/>
              </w:numPr>
              <w:spacing w:after="120" w:line="245" w:lineRule="auto"/>
              <w:ind w:left="284" w:hanging="284"/>
              <w:jc w:val="both"/>
              <w:rPr>
                <w:rFonts w:ascii="Times New Roman" w:hAnsi="Times New Roman" w:cs="Times New Roman"/>
              </w:rPr>
            </w:pPr>
            <w:r w:rsidRPr="00273748">
              <w:rPr>
                <w:rFonts w:ascii="Times New Roman" w:hAnsi="Times New Roman" w:cs="Times New Roman"/>
              </w:rPr>
              <w:t>Designar un responsable por la ejecución del proyecto en la Institución de origen y por los contactos con las demás Instituciones participantes, así como con el OIEA;</w:t>
            </w:r>
          </w:p>
          <w:p w:rsidR="00273748" w:rsidRPr="00273748" w:rsidRDefault="00273748" w:rsidP="00273748">
            <w:pPr>
              <w:pStyle w:val="Prrafodelista"/>
              <w:numPr>
                <w:ilvl w:val="0"/>
                <w:numId w:val="4"/>
              </w:numPr>
              <w:spacing w:after="120" w:line="245" w:lineRule="auto"/>
              <w:ind w:left="284" w:hanging="284"/>
              <w:jc w:val="both"/>
              <w:rPr>
                <w:rFonts w:ascii="Times New Roman" w:hAnsi="Times New Roman" w:cs="Times New Roman"/>
              </w:rPr>
            </w:pPr>
            <w:r w:rsidRPr="00273748">
              <w:rPr>
                <w:rFonts w:ascii="Times New Roman" w:hAnsi="Times New Roman" w:cs="Times New Roman"/>
              </w:rPr>
              <w:t>Participar de las reuniones del proyecto;</w:t>
            </w:r>
          </w:p>
          <w:p w:rsidR="00273748" w:rsidRPr="00273748" w:rsidRDefault="00273748" w:rsidP="00273748">
            <w:pPr>
              <w:pStyle w:val="Prrafodelista"/>
              <w:numPr>
                <w:ilvl w:val="0"/>
                <w:numId w:val="4"/>
              </w:numPr>
              <w:spacing w:after="120" w:line="245" w:lineRule="auto"/>
              <w:ind w:left="284" w:hanging="284"/>
              <w:jc w:val="both"/>
              <w:rPr>
                <w:rFonts w:ascii="Times New Roman" w:hAnsi="Times New Roman" w:cs="Times New Roman"/>
              </w:rPr>
            </w:pPr>
            <w:r w:rsidRPr="00273748">
              <w:rPr>
                <w:rFonts w:ascii="Times New Roman" w:hAnsi="Times New Roman" w:cs="Times New Roman"/>
              </w:rPr>
              <w:t xml:space="preserve">Participar, o indicar los participantes de su Institución en eventuales seminarios, entrenamientos o cursos y </w:t>
            </w:r>
            <w:r w:rsidR="00E523C2" w:rsidRPr="00273748">
              <w:rPr>
                <w:rFonts w:ascii="Times New Roman" w:hAnsi="Times New Roman" w:cs="Times New Roman"/>
              </w:rPr>
              <w:t>demás</w:t>
            </w:r>
            <w:r w:rsidRPr="00273748">
              <w:rPr>
                <w:rFonts w:ascii="Times New Roman" w:hAnsi="Times New Roman" w:cs="Times New Roman"/>
              </w:rPr>
              <w:t xml:space="preserve"> actividades comunales del proyecto;</w:t>
            </w:r>
          </w:p>
          <w:p w:rsidR="00273748" w:rsidRPr="00273748" w:rsidRDefault="00273748" w:rsidP="00273748">
            <w:pPr>
              <w:pStyle w:val="Prrafodelista"/>
              <w:numPr>
                <w:ilvl w:val="0"/>
                <w:numId w:val="4"/>
              </w:numPr>
              <w:spacing w:after="120" w:line="245" w:lineRule="auto"/>
              <w:ind w:left="284" w:hanging="284"/>
              <w:jc w:val="both"/>
              <w:rPr>
                <w:rFonts w:ascii="Times New Roman" w:hAnsi="Times New Roman" w:cs="Times New Roman"/>
              </w:rPr>
            </w:pPr>
            <w:r w:rsidRPr="00273748">
              <w:rPr>
                <w:rFonts w:ascii="Times New Roman" w:hAnsi="Times New Roman" w:cs="Times New Roman"/>
              </w:rPr>
              <w:t>Preparar en su debido plazo los informes sobre el desarrollo del proyecto en su Institución;</w:t>
            </w:r>
          </w:p>
          <w:p w:rsidR="005C11FD" w:rsidRPr="00273748" w:rsidRDefault="00273748" w:rsidP="00273748">
            <w:pPr>
              <w:pStyle w:val="Prrafodelista"/>
              <w:numPr>
                <w:ilvl w:val="0"/>
                <w:numId w:val="4"/>
              </w:numPr>
              <w:spacing w:after="120" w:line="245" w:lineRule="auto"/>
              <w:ind w:left="284" w:hanging="284"/>
              <w:jc w:val="both"/>
            </w:pPr>
            <w:r w:rsidRPr="00273748">
              <w:rPr>
                <w:rFonts w:ascii="Times New Roman" w:hAnsi="Times New Roman" w:cs="Times New Roman"/>
              </w:rPr>
              <w:t xml:space="preserve">Responsabilizar por el apoyo general a misiones de expertos en su país. </w:t>
            </w:r>
          </w:p>
        </w:tc>
      </w:tr>
      <w:tr w:rsidR="005C11FD" w:rsidRPr="006D665D" w:rsidTr="00E523C2">
        <w:trPr>
          <w:trHeight w:val="510"/>
        </w:trPr>
        <w:tc>
          <w:tcPr>
            <w:tcW w:w="2127" w:type="dxa"/>
          </w:tcPr>
          <w:p w:rsidR="005C11FD" w:rsidRPr="006D665D" w:rsidRDefault="005C11FD" w:rsidP="00E523C2">
            <w:pPr>
              <w:jc w:val="left"/>
            </w:pPr>
            <w:r w:rsidRPr="006D665D">
              <w:rPr>
                <w:b/>
                <w:sz w:val="18"/>
              </w:rPr>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5C11FD" w:rsidRDefault="005C11FD" w:rsidP="00E523C2">
            <w:pPr>
              <w:rPr>
                <w:i/>
              </w:rPr>
            </w:pPr>
            <w:r w:rsidRPr="006D665D">
              <w:rPr>
                <w:i/>
              </w:rPr>
              <w:t>Enumere los Estados Miembros que se espera que participen en este proyecto que cumplen los requisitos antes mencionados. Indique la función de cada Estado Miembro en el proyecto.</w:t>
            </w:r>
          </w:p>
          <w:p w:rsidR="00C2208C" w:rsidRDefault="00C2208C" w:rsidP="00E523C2">
            <w:pPr>
              <w:rPr>
                <w:i/>
              </w:rPr>
            </w:pPr>
          </w:p>
          <w:p w:rsidR="00C2208C" w:rsidRPr="00E523C2" w:rsidRDefault="005C11FD" w:rsidP="00E523C2">
            <w:r w:rsidRPr="00E523C2">
              <w:t>País:</w:t>
            </w:r>
            <w:r w:rsidR="00C2208C" w:rsidRPr="00E523C2">
              <w:t xml:space="preserve"> Argentina </w:t>
            </w:r>
          </w:p>
          <w:p w:rsidR="005C11FD" w:rsidRPr="00E523C2" w:rsidRDefault="005C11FD" w:rsidP="00E523C2">
            <w:r w:rsidRPr="00E523C2">
              <w:t>Función:</w:t>
            </w:r>
          </w:p>
          <w:p w:rsidR="005C11FD" w:rsidRPr="00E523C2" w:rsidRDefault="000E44DA" w:rsidP="00C2208C">
            <w:pPr>
              <w:pStyle w:val="Prrafodelista"/>
              <w:spacing w:after="0" w:line="240" w:lineRule="auto"/>
              <w:ind w:left="3577" w:hanging="567"/>
              <w:rPr>
                <w:rFonts w:ascii="Times New Roman" w:hAnsi="Times New Roman" w:cs="Times New Roman"/>
                <w:lang w:val="es-MX"/>
              </w:rPr>
            </w:pPr>
            <w:r>
              <w:rPr>
                <w:rFonts w:ascii="Times New Roman" w:hAnsi="Times New Roman" w:cs="Times New Roman"/>
                <w:lang w:val="es-MX"/>
              </w:rPr>
              <w:t xml:space="preserve">X        </w:t>
            </w:r>
            <w:r w:rsidR="005C11FD" w:rsidRPr="00E523C2">
              <w:rPr>
                <w:rFonts w:ascii="Times New Roman" w:hAnsi="Times New Roman" w:cs="Times New Roman"/>
                <w:lang w:val="es-MX"/>
              </w:rPr>
              <w:t>Recurso (aporta conocimientos</w:t>
            </w:r>
            <w:r w:rsidR="005C11FD" w:rsidRPr="00E523C2">
              <w:rPr>
                <w:rFonts w:ascii="Times New Roman" w:hAnsi="Times New Roman" w:cs="Times New Roman"/>
                <w:lang w:val="es-MX"/>
              </w:rPr>
              <w:br/>
              <w:t>especializados)</w:t>
            </w:r>
          </w:p>
          <w:p w:rsidR="005C11FD" w:rsidRPr="00E523C2" w:rsidRDefault="00C2208C" w:rsidP="00C2208C">
            <w:pPr>
              <w:spacing w:after="0" w:line="240" w:lineRule="auto"/>
              <w:ind w:left="3577" w:hanging="567"/>
            </w:pPr>
            <w:r w:rsidRPr="00E523C2">
              <w:t xml:space="preserve">X </w:t>
            </w:r>
            <w:r w:rsidR="00E523C2">
              <w:t xml:space="preserve"> </w:t>
            </w:r>
            <w:r w:rsidR="005C11FD" w:rsidRPr="00E523C2">
              <w:t>Destinatario (recibe conocimientos</w:t>
            </w:r>
            <w:r w:rsidR="005C11FD" w:rsidRPr="00E523C2">
              <w:br/>
              <w:t>especializados)</w:t>
            </w:r>
          </w:p>
          <w:p w:rsidR="00C2208C" w:rsidRPr="00E523C2" w:rsidRDefault="00C2208C" w:rsidP="00C2208C">
            <w:r w:rsidRPr="00E523C2">
              <w:t xml:space="preserve">País: Brasil </w:t>
            </w:r>
          </w:p>
          <w:p w:rsidR="00C2208C" w:rsidRPr="00E523C2" w:rsidRDefault="00C2208C" w:rsidP="00C2208C">
            <w:r w:rsidRPr="00E523C2">
              <w:t>Función:</w:t>
            </w:r>
          </w:p>
          <w:p w:rsidR="00C2208C" w:rsidRPr="00E523C2" w:rsidRDefault="000E44DA" w:rsidP="00C2208C">
            <w:pPr>
              <w:pStyle w:val="Prrafodelista"/>
              <w:spacing w:after="0" w:line="240" w:lineRule="auto"/>
              <w:ind w:left="3577" w:hanging="567"/>
              <w:rPr>
                <w:rFonts w:ascii="Times New Roman" w:hAnsi="Times New Roman" w:cs="Times New Roman"/>
                <w:lang w:val="es-MX"/>
              </w:rPr>
            </w:pPr>
            <w:r>
              <w:rPr>
                <w:rFonts w:ascii="Times New Roman" w:hAnsi="Times New Roman" w:cs="Times New Roman"/>
                <w:lang w:val="es-MX"/>
              </w:rPr>
              <w:t xml:space="preserve">X        </w:t>
            </w:r>
            <w:r w:rsidR="00C2208C" w:rsidRPr="00E523C2">
              <w:rPr>
                <w:rFonts w:ascii="Times New Roman" w:hAnsi="Times New Roman" w:cs="Times New Roman"/>
                <w:lang w:val="es-MX"/>
              </w:rPr>
              <w:t>Recurso (aporta conocimientos</w:t>
            </w:r>
            <w:r w:rsidR="00C2208C" w:rsidRPr="00E523C2">
              <w:rPr>
                <w:rFonts w:ascii="Times New Roman" w:hAnsi="Times New Roman" w:cs="Times New Roman"/>
                <w:lang w:val="es-MX"/>
              </w:rPr>
              <w:br/>
              <w:t>especializados)</w:t>
            </w:r>
          </w:p>
          <w:p w:rsidR="00C2208C" w:rsidRPr="00E523C2" w:rsidRDefault="00C2208C" w:rsidP="00C2208C">
            <w:pPr>
              <w:spacing w:after="0" w:line="240" w:lineRule="auto"/>
              <w:ind w:left="3577" w:hanging="567"/>
            </w:pPr>
            <w:r w:rsidRPr="00E523C2">
              <w:t xml:space="preserve">X </w:t>
            </w:r>
            <w:r w:rsidR="00E523C2">
              <w:t xml:space="preserve"> </w:t>
            </w:r>
            <w:r w:rsidRPr="00E523C2">
              <w:t>Destinatario (recibe conocimientos</w:t>
            </w:r>
            <w:r w:rsidRPr="00E523C2">
              <w:br/>
              <w:t>especializados)</w:t>
            </w:r>
          </w:p>
          <w:p w:rsidR="00C2208C" w:rsidRPr="00E523C2" w:rsidRDefault="00C2208C" w:rsidP="00C2208C">
            <w:r w:rsidRPr="00E523C2">
              <w:t xml:space="preserve">País: Cuba </w:t>
            </w:r>
          </w:p>
          <w:p w:rsidR="00C2208C" w:rsidRPr="00E523C2" w:rsidRDefault="00C2208C" w:rsidP="00C2208C">
            <w:r w:rsidRPr="00E523C2">
              <w:t>Función:</w:t>
            </w:r>
          </w:p>
          <w:p w:rsidR="00C2208C" w:rsidRPr="00E523C2" w:rsidRDefault="000E44DA" w:rsidP="00C2208C">
            <w:pPr>
              <w:pStyle w:val="Prrafodelista"/>
              <w:spacing w:after="0" w:line="240" w:lineRule="auto"/>
              <w:ind w:left="3577" w:hanging="567"/>
              <w:rPr>
                <w:rFonts w:ascii="Times New Roman" w:hAnsi="Times New Roman" w:cs="Times New Roman"/>
                <w:lang w:val="es-MX"/>
              </w:rPr>
            </w:pPr>
            <w:r>
              <w:rPr>
                <w:rFonts w:ascii="Times New Roman" w:hAnsi="Times New Roman" w:cs="Times New Roman"/>
                <w:lang w:val="es-MX"/>
              </w:rPr>
              <w:t xml:space="preserve">X        </w:t>
            </w:r>
            <w:r w:rsidR="00C2208C" w:rsidRPr="00E523C2">
              <w:rPr>
                <w:rFonts w:ascii="Times New Roman" w:hAnsi="Times New Roman" w:cs="Times New Roman"/>
                <w:lang w:val="es-MX"/>
              </w:rPr>
              <w:t>Recurso (aporta conocimientos</w:t>
            </w:r>
            <w:r w:rsidR="00C2208C" w:rsidRPr="00E523C2">
              <w:rPr>
                <w:rFonts w:ascii="Times New Roman" w:hAnsi="Times New Roman" w:cs="Times New Roman"/>
                <w:lang w:val="es-MX"/>
              </w:rPr>
              <w:br/>
              <w:t>especializados)</w:t>
            </w:r>
          </w:p>
          <w:p w:rsidR="00C2208C" w:rsidRPr="00E523C2" w:rsidRDefault="00C2208C" w:rsidP="00C2208C">
            <w:pPr>
              <w:spacing w:after="0" w:line="240" w:lineRule="auto"/>
              <w:ind w:left="3577" w:hanging="567"/>
            </w:pPr>
            <w:r w:rsidRPr="00E523C2">
              <w:t xml:space="preserve">X </w:t>
            </w:r>
            <w:r w:rsidR="00E523C2">
              <w:t xml:space="preserve"> </w:t>
            </w:r>
            <w:r w:rsidRPr="00E523C2">
              <w:t>Destinatario (recibe conocimientos</w:t>
            </w:r>
            <w:r w:rsidRPr="00E523C2">
              <w:br/>
              <w:t>especializados)</w:t>
            </w:r>
          </w:p>
          <w:p w:rsidR="00C2208C" w:rsidRPr="00E523C2" w:rsidRDefault="00C2208C" w:rsidP="00C2208C">
            <w:r w:rsidRPr="00E523C2">
              <w:t>País: Ecuador</w:t>
            </w:r>
          </w:p>
          <w:p w:rsidR="00C2208C" w:rsidRPr="00E523C2" w:rsidRDefault="00C2208C" w:rsidP="00C2208C">
            <w:r w:rsidRPr="00E523C2">
              <w:t>Función:</w:t>
            </w:r>
          </w:p>
          <w:p w:rsidR="00C2208C" w:rsidRPr="00E523C2" w:rsidRDefault="000E44DA" w:rsidP="00C2208C">
            <w:pPr>
              <w:pStyle w:val="Prrafodelista"/>
              <w:spacing w:after="0" w:line="240" w:lineRule="auto"/>
              <w:ind w:left="3577" w:hanging="567"/>
              <w:rPr>
                <w:rFonts w:ascii="Times New Roman" w:hAnsi="Times New Roman" w:cs="Times New Roman"/>
                <w:lang w:val="es-MX"/>
              </w:rPr>
            </w:pPr>
            <w:r>
              <w:rPr>
                <w:rFonts w:ascii="Times New Roman" w:hAnsi="Times New Roman" w:cs="Times New Roman"/>
                <w:lang w:val="es-MX"/>
              </w:rPr>
              <w:t xml:space="preserve">X        </w:t>
            </w:r>
            <w:r w:rsidR="00C2208C" w:rsidRPr="00E523C2">
              <w:rPr>
                <w:rFonts w:ascii="Times New Roman" w:hAnsi="Times New Roman" w:cs="Times New Roman"/>
                <w:lang w:val="es-MX"/>
              </w:rPr>
              <w:t>Recurso (aporta conocimientos</w:t>
            </w:r>
            <w:r w:rsidR="00C2208C" w:rsidRPr="00E523C2">
              <w:rPr>
                <w:rFonts w:ascii="Times New Roman" w:hAnsi="Times New Roman" w:cs="Times New Roman"/>
                <w:lang w:val="es-MX"/>
              </w:rPr>
              <w:br/>
              <w:t>especializados)</w:t>
            </w:r>
          </w:p>
          <w:p w:rsidR="00C2208C" w:rsidRPr="00E523C2" w:rsidRDefault="00C2208C" w:rsidP="00C2208C">
            <w:pPr>
              <w:spacing w:after="0" w:line="240" w:lineRule="auto"/>
              <w:ind w:left="3577" w:hanging="567"/>
            </w:pPr>
            <w:r w:rsidRPr="00E523C2">
              <w:t xml:space="preserve">X </w:t>
            </w:r>
            <w:r w:rsidR="00E523C2">
              <w:t xml:space="preserve"> </w:t>
            </w:r>
            <w:r w:rsidRPr="00E523C2">
              <w:t>Destinatario (recibe conocimientos</w:t>
            </w:r>
            <w:r w:rsidRPr="00E523C2">
              <w:br/>
              <w:t>especializados)</w:t>
            </w:r>
          </w:p>
          <w:p w:rsidR="00C2208C" w:rsidRPr="00E523C2" w:rsidRDefault="00C2208C" w:rsidP="00C2208C">
            <w:pPr>
              <w:spacing w:after="0" w:line="240" w:lineRule="auto"/>
              <w:ind w:left="3577" w:hanging="567"/>
            </w:pPr>
          </w:p>
          <w:p w:rsidR="00C2208C" w:rsidRPr="00E523C2" w:rsidRDefault="00C2208C" w:rsidP="00C2208C">
            <w:r w:rsidRPr="00E523C2">
              <w:t>País: Panamá</w:t>
            </w:r>
          </w:p>
          <w:p w:rsidR="00C2208C" w:rsidRPr="00E523C2" w:rsidRDefault="00C2208C" w:rsidP="00C2208C">
            <w:r w:rsidRPr="00E523C2">
              <w:lastRenderedPageBreak/>
              <w:t>Función:</w:t>
            </w:r>
          </w:p>
          <w:p w:rsidR="00C2208C" w:rsidRPr="00E523C2" w:rsidRDefault="00C2208C" w:rsidP="009B2468">
            <w:pPr>
              <w:pStyle w:val="Prrafodelista"/>
              <w:numPr>
                <w:ilvl w:val="0"/>
                <w:numId w:val="5"/>
              </w:numPr>
              <w:spacing w:after="0" w:line="240" w:lineRule="auto"/>
              <w:ind w:left="3577" w:hanging="567"/>
              <w:rPr>
                <w:rFonts w:ascii="Times New Roman" w:hAnsi="Times New Roman" w:cs="Times New Roman"/>
                <w:lang w:val="es-MX"/>
              </w:rPr>
            </w:pPr>
            <w:r w:rsidRPr="00E523C2">
              <w:rPr>
                <w:rFonts w:ascii="Times New Roman" w:hAnsi="Times New Roman" w:cs="Times New Roman"/>
                <w:lang w:val="es-MX"/>
              </w:rPr>
              <w:t>Recurso (aporta conocimientos</w:t>
            </w:r>
            <w:r w:rsidRPr="00E523C2">
              <w:rPr>
                <w:rFonts w:ascii="Times New Roman" w:hAnsi="Times New Roman" w:cs="Times New Roman"/>
                <w:lang w:val="es-MX"/>
              </w:rPr>
              <w:br/>
              <w:t>especializados)</w:t>
            </w:r>
          </w:p>
          <w:p w:rsidR="00C2208C" w:rsidRPr="00E523C2" w:rsidRDefault="00C2208C" w:rsidP="00C2208C">
            <w:pPr>
              <w:spacing w:after="0" w:line="240" w:lineRule="auto"/>
              <w:ind w:left="3577" w:hanging="567"/>
            </w:pPr>
            <w:r w:rsidRPr="00E523C2">
              <w:t xml:space="preserve">X </w:t>
            </w:r>
            <w:r w:rsidR="00E523C2">
              <w:t xml:space="preserve"> </w:t>
            </w:r>
            <w:r w:rsidRPr="00E523C2">
              <w:t>Destinatario (recibe conocimientos</w:t>
            </w:r>
            <w:r w:rsidRPr="00E523C2">
              <w:br/>
              <w:t>especializados)</w:t>
            </w:r>
          </w:p>
          <w:p w:rsidR="00C2208C" w:rsidRDefault="00C2208C" w:rsidP="00C2208C">
            <w:pPr>
              <w:spacing w:after="0" w:line="240" w:lineRule="auto"/>
              <w:ind w:left="3577" w:hanging="567"/>
            </w:pPr>
          </w:p>
          <w:p w:rsidR="00E523C2" w:rsidRPr="00E523C2" w:rsidRDefault="00E523C2" w:rsidP="00C2208C">
            <w:pPr>
              <w:spacing w:after="0" w:line="240" w:lineRule="auto"/>
              <w:ind w:left="3577" w:hanging="567"/>
            </w:pPr>
          </w:p>
          <w:p w:rsidR="00C2208C" w:rsidRPr="00C2208C" w:rsidRDefault="00C2208C" w:rsidP="00C2208C">
            <w:pPr>
              <w:spacing w:after="0" w:line="240" w:lineRule="auto"/>
              <w:ind w:left="3577" w:hanging="567"/>
            </w:pPr>
          </w:p>
        </w:tc>
      </w:tr>
      <w:tr w:rsidR="005C11FD" w:rsidRPr="006D665D" w:rsidTr="00E523C2">
        <w:trPr>
          <w:trHeight w:val="113"/>
        </w:trPr>
        <w:tc>
          <w:tcPr>
            <w:tcW w:w="2127" w:type="dxa"/>
            <w:shd w:val="clear" w:color="auto" w:fill="D9D9D9"/>
            <w:hideMark/>
          </w:tcPr>
          <w:p w:rsidR="005C11FD" w:rsidRPr="006D665D" w:rsidRDefault="005C11FD" w:rsidP="00E523C2">
            <w:pPr>
              <w:jc w:val="left"/>
              <w:rPr>
                <w:sz w:val="16"/>
              </w:rPr>
            </w:pPr>
          </w:p>
        </w:tc>
        <w:tc>
          <w:tcPr>
            <w:tcW w:w="7195" w:type="dxa"/>
            <w:gridSpan w:val="6"/>
            <w:shd w:val="clear" w:color="auto" w:fill="D9D9D9"/>
            <w:hideMark/>
          </w:tcPr>
          <w:p w:rsidR="005C11FD" w:rsidRPr="006D665D" w:rsidRDefault="005C11FD" w:rsidP="00E523C2">
            <w:pPr>
              <w:rPr>
                <w:i/>
                <w:sz w:val="16"/>
              </w:rPr>
            </w:pPr>
          </w:p>
        </w:tc>
      </w:tr>
      <w:tr w:rsidR="005C11FD" w:rsidRPr="006D665D" w:rsidTr="00E523C2">
        <w:trPr>
          <w:trHeight w:val="378"/>
        </w:trPr>
        <w:tc>
          <w:tcPr>
            <w:tcW w:w="2127" w:type="dxa"/>
            <w:vMerge w:val="restart"/>
          </w:tcPr>
          <w:p w:rsidR="005C11FD" w:rsidRPr="006D665D" w:rsidRDefault="005C11FD" w:rsidP="00E523C2">
            <w:pPr>
              <w:jc w:val="left"/>
            </w:pPr>
            <w:r w:rsidRPr="006D665D">
              <w:rPr>
                <w:b/>
                <w:sz w:val="18"/>
              </w:rPr>
              <w:t>Financiación y presupuesto del proyecto</w:t>
            </w:r>
          </w:p>
        </w:tc>
        <w:tc>
          <w:tcPr>
            <w:tcW w:w="7195" w:type="dxa"/>
            <w:gridSpan w:val="6"/>
          </w:tcPr>
          <w:p w:rsidR="005C11FD" w:rsidRPr="006D665D" w:rsidRDefault="005C11FD" w:rsidP="00E523C2">
            <w:pPr>
              <w:jc w:val="left"/>
            </w:pPr>
            <w:r w:rsidRPr="006D665D">
              <w:rPr>
                <w:i/>
              </w:rPr>
              <w:t>Proporcione una estimación de los costos totales del proyecto y de los fondos que se prevé recibir de cada parte interesada.</w:t>
            </w:r>
          </w:p>
        </w:tc>
      </w:tr>
      <w:tr w:rsidR="005C11FD" w:rsidRPr="006D665D" w:rsidTr="00E523C2">
        <w:trPr>
          <w:trHeight w:val="174"/>
        </w:trPr>
        <w:tc>
          <w:tcPr>
            <w:tcW w:w="2127" w:type="dxa"/>
            <w:vMerge/>
          </w:tcPr>
          <w:p w:rsidR="005C11FD" w:rsidRPr="006D665D" w:rsidRDefault="005C11FD" w:rsidP="00E523C2">
            <w:pPr>
              <w:rPr>
                <w:b/>
                <w:sz w:val="18"/>
              </w:rPr>
            </w:pPr>
          </w:p>
        </w:tc>
        <w:tc>
          <w:tcPr>
            <w:tcW w:w="4253" w:type="dxa"/>
            <w:gridSpan w:val="3"/>
          </w:tcPr>
          <w:p w:rsidR="005C11FD" w:rsidRPr="006D665D" w:rsidRDefault="005C11FD" w:rsidP="00E523C2">
            <w:pPr>
              <w:jc w:val="left"/>
              <w:rPr>
                <w:i/>
              </w:rPr>
            </w:pPr>
          </w:p>
        </w:tc>
        <w:tc>
          <w:tcPr>
            <w:tcW w:w="993" w:type="dxa"/>
          </w:tcPr>
          <w:p w:rsidR="005C11FD" w:rsidRPr="006D665D" w:rsidRDefault="005C11FD" w:rsidP="00E523C2">
            <w:pPr>
              <w:jc w:val="left"/>
            </w:pPr>
            <w:r w:rsidRPr="006D665D">
              <w:t>Euros</w:t>
            </w:r>
          </w:p>
        </w:tc>
        <w:tc>
          <w:tcPr>
            <w:tcW w:w="1949" w:type="dxa"/>
            <w:gridSpan w:val="2"/>
          </w:tcPr>
          <w:p w:rsidR="005C11FD" w:rsidRPr="006D665D" w:rsidRDefault="005C11FD" w:rsidP="00E523C2">
            <w:pPr>
              <w:jc w:val="left"/>
            </w:pPr>
            <w:r w:rsidRPr="006D665D">
              <w:t>Observación</w:t>
            </w:r>
          </w:p>
        </w:tc>
      </w:tr>
      <w:tr w:rsidR="005C11FD" w:rsidRPr="006D665D" w:rsidTr="00E523C2">
        <w:trPr>
          <w:trHeight w:val="236"/>
        </w:trPr>
        <w:tc>
          <w:tcPr>
            <w:tcW w:w="2127" w:type="dxa"/>
            <w:vMerge/>
          </w:tcPr>
          <w:p w:rsidR="005C11FD" w:rsidRPr="006D665D" w:rsidRDefault="005C11FD" w:rsidP="00E523C2">
            <w:pPr>
              <w:rPr>
                <w:b/>
                <w:sz w:val="18"/>
              </w:rPr>
            </w:pPr>
          </w:p>
        </w:tc>
        <w:tc>
          <w:tcPr>
            <w:tcW w:w="4253" w:type="dxa"/>
            <w:gridSpan w:val="3"/>
          </w:tcPr>
          <w:p w:rsidR="005C11FD" w:rsidRPr="006D665D" w:rsidRDefault="005C11FD" w:rsidP="00E523C2">
            <w:pPr>
              <w:jc w:val="left"/>
            </w:pPr>
            <w:r w:rsidRPr="006D665D">
              <w:rPr>
                <w:i/>
              </w:rPr>
              <w:t>Participación de los gobiernos en</w:t>
            </w:r>
            <w:r w:rsidRPr="006D665D">
              <w:rPr>
                <w:i/>
              </w:rPr>
              <w:br/>
              <w:t>los gastos</w:t>
            </w:r>
          </w:p>
        </w:tc>
        <w:tc>
          <w:tcPr>
            <w:tcW w:w="993" w:type="dxa"/>
          </w:tcPr>
          <w:p w:rsidR="005C11FD" w:rsidRPr="006D665D" w:rsidRDefault="00EC5E00" w:rsidP="00EC5E00">
            <w:pPr>
              <w:jc w:val="left"/>
              <w:rPr>
                <w:highlight w:val="yellow"/>
              </w:rPr>
            </w:pPr>
            <w:r w:rsidRPr="00EC5E00">
              <w:t>200.000</w:t>
            </w:r>
          </w:p>
        </w:tc>
        <w:tc>
          <w:tcPr>
            <w:tcW w:w="1949" w:type="dxa"/>
            <w:gridSpan w:val="2"/>
          </w:tcPr>
          <w:p w:rsidR="005C11FD" w:rsidRPr="006D665D" w:rsidRDefault="005C11FD" w:rsidP="00E523C2">
            <w:pPr>
              <w:jc w:val="left"/>
            </w:pPr>
            <w:r w:rsidRPr="006D665D">
              <w:t>(remítase al OIEA)</w:t>
            </w:r>
          </w:p>
        </w:tc>
      </w:tr>
      <w:tr w:rsidR="005C11FD" w:rsidRPr="006D665D" w:rsidTr="00E523C2">
        <w:trPr>
          <w:trHeight w:val="263"/>
        </w:trPr>
        <w:tc>
          <w:tcPr>
            <w:tcW w:w="2127" w:type="dxa"/>
            <w:vMerge/>
          </w:tcPr>
          <w:p w:rsidR="005C11FD" w:rsidRPr="006D665D" w:rsidRDefault="005C11FD" w:rsidP="00E523C2">
            <w:pPr>
              <w:rPr>
                <w:b/>
                <w:sz w:val="18"/>
              </w:rPr>
            </w:pPr>
          </w:p>
        </w:tc>
        <w:tc>
          <w:tcPr>
            <w:tcW w:w="4253" w:type="dxa"/>
            <w:gridSpan w:val="3"/>
          </w:tcPr>
          <w:p w:rsidR="005C11FD" w:rsidRPr="006D665D" w:rsidRDefault="005C11FD" w:rsidP="00E523C2">
            <w:pPr>
              <w:jc w:val="left"/>
            </w:pPr>
            <w:r w:rsidRPr="006D665D">
              <w:rPr>
                <w:i/>
              </w:rPr>
              <w:t>Instituciones de contraparte</w:t>
            </w:r>
          </w:p>
        </w:tc>
        <w:tc>
          <w:tcPr>
            <w:tcW w:w="993" w:type="dxa"/>
          </w:tcPr>
          <w:p w:rsidR="005C11FD" w:rsidRPr="006D665D" w:rsidRDefault="00EC5E00" w:rsidP="00E523C2">
            <w:pPr>
              <w:jc w:val="left"/>
              <w:rPr>
                <w:highlight w:val="yellow"/>
              </w:rPr>
            </w:pPr>
            <w:r w:rsidRPr="00EC5E00">
              <w:t>110.000</w:t>
            </w:r>
          </w:p>
        </w:tc>
        <w:tc>
          <w:tcPr>
            <w:tcW w:w="1949" w:type="dxa"/>
            <w:gridSpan w:val="2"/>
          </w:tcPr>
          <w:p w:rsidR="005C11FD" w:rsidRPr="006D665D" w:rsidRDefault="00EC5E00" w:rsidP="00EC5E00">
            <w:pPr>
              <w:ind w:left="-110" w:right="-142" w:firstLine="0"/>
              <w:jc w:val="center"/>
              <w:rPr>
                <w:highlight w:val="yellow"/>
              </w:rPr>
            </w:pPr>
            <w:r w:rsidRPr="00EC5E00">
              <w:t>Costo de los análisis</w:t>
            </w:r>
          </w:p>
        </w:tc>
      </w:tr>
      <w:tr w:rsidR="005C11FD" w:rsidRPr="006D665D" w:rsidTr="00E523C2">
        <w:trPr>
          <w:trHeight w:val="263"/>
        </w:trPr>
        <w:tc>
          <w:tcPr>
            <w:tcW w:w="2127" w:type="dxa"/>
            <w:vMerge/>
          </w:tcPr>
          <w:p w:rsidR="005C11FD" w:rsidRPr="006D665D" w:rsidRDefault="005C11FD" w:rsidP="00E523C2">
            <w:pPr>
              <w:rPr>
                <w:b/>
                <w:sz w:val="18"/>
              </w:rPr>
            </w:pPr>
          </w:p>
        </w:tc>
        <w:tc>
          <w:tcPr>
            <w:tcW w:w="4253" w:type="dxa"/>
            <w:gridSpan w:val="3"/>
          </w:tcPr>
          <w:p w:rsidR="005C11FD" w:rsidRPr="006D665D" w:rsidRDefault="005C11FD" w:rsidP="00E523C2">
            <w:pPr>
              <w:jc w:val="left"/>
            </w:pPr>
            <w:r w:rsidRPr="006D665D">
              <w:rPr>
                <w:i/>
              </w:rPr>
              <w:t>Otros asociados</w:t>
            </w:r>
          </w:p>
        </w:tc>
        <w:tc>
          <w:tcPr>
            <w:tcW w:w="993" w:type="dxa"/>
          </w:tcPr>
          <w:p w:rsidR="005C11FD" w:rsidRPr="006D665D" w:rsidRDefault="005C11FD" w:rsidP="00E523C2">
            <w:pPr>
              <w:jc w:val="left"/>
              <w:rPr>
                <w:highlight w:val="yellow"/>
              </w:rPr>
            </w:pPr>
          </w:p>
        </w:tc>
        <w:tc>
          <w:tcPr>
            <w:tcW w:w="1949" w:type="dxa"/>
            <w:gridSpan w:val="2"/>
          </w:tcPr>
          <w:p w:rsidR="005C11FD" w:rsidRPr="006D665D" w:rsidRDefault="005C11FD" w:rsidP="00E523C2">
            <w:pPr>
              <w:jc w:val="left"/>
            </w:pPr>
            <w:r w:rsidRPr="006D665D">
              <w:t>Indique cuáles</w:t>
            </w:r>
          </w:p>
        </w:tc>
      </w:tr>
      <w:tr w:rsidR="005C11FD" w:rsidRPr="006D665D" w:rsidTr="00E523C2">
        <w:trPr>
          <w:trHeight w:val="199"/>
        </w:trPr>
        <w:tc>
          <w:tcPr>
            <w:tcW w:w="2127" w:type="dxa"/>
            <w:vMerge/>
          </w:tcPr>
          <w:p w:rsidR="005C11FD" w:rsidRPr="006D665D" w:rsidRDefault="005C11FD" w:rsidP="00E523C2">
            <w:pPr>
              <w:rPr>
                <w:b/>
                <w:sz w:val="18"/>
              </w:rPr>
            </w:pPr>
          </w:p>
        </w:tc>
        <w:tc>
          <w:tcPr>
            <w:tcW w:w="1792" w:type="dxa"/>
            <w:vMerge w:val="restart"/>
          </w:tcPr>
          <w:p w:rsidR="005C11FD" w:rsidRPr="006D665D" w:rsidRDefault="005C11FD" w:rsidP="00E523C2">
            <w:pPr>
              <w:jc w:val="left"/>
            </w:pPr>
            <w:r w:rsidRPr="006D665D">
              <w:rPr>
                <w:i/>
              </w:rPr>
              <w:t>Fondo de Cooperación Técnica (FCT) del OIEA</w:t>
            </w:r>
          </w:p>
        </w:tc>
        <w:tc>
          <w:tcPr>
            <w:tcW w:w="2461" w:type="dxa"/>
            <w:gridSpan w:val="2"/>
          </w:tcPr>
          <w:p w:rsidR="005C11FD" w:rsidRPr="006D665D" w:rsidRDefault="005C11FD" w:rsidP="00E523C2">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993" w:type="dxa"/>
          </w:tcPr>
          <w:p w:rsidR="005C11FD" w:rsidRPr="006D665D" w:rsidRDefault="009B2468" w:rsidP="00327405">
            <w:pPr>
              <w:jc w:val="center"/>
              <w:rPr>
                <w:highlight w:val="yellow"/>
              </w:rPr>
            </w:pPr>
            <w:r w:rsidRPr="009B2468">
              <w:t>300.000</w:t>
            </w:r>
          </w:p>
        </w:tc>
        <w:tc>
          <w:tcPr>
            <w:tcW w:w="1949" w:type="dxa"/>
            <w:gridSpan w:val="2"/>
          </w:tcPr>
          <w:p w:rsidR="005C11FD" w:rsidRPr="006D665D" w:rsidRDefault="005C11FD" w:rsidP="00E523C2">
            <w:pPr>
              <w:jc w:val="left"/>
              <w:rPr>
                <w:highlight w:val="yellow"/>
              </w:rPr>
            </w:pPr>
          </w:p>
        </w:tc>
      </w:tr>
      <w:tr w:rsidR="005C11FD" w:rsidRPr="006D665D" w:rsidTr="00E523C2">
        <w:trPr>
          <w:trHeight w:val="199"/>
        </w:trPr>
        <w:tc>
          <w:tcPr>
            <w:tcW w:w="2127" w:type="dxa"/>
            <w:vMerge/>
          </w:tcPr>
          <w:p w:rsidR="005C11FD" w:rsidRPr="006D665D" w:rsidRDefault="005C11FD" w:rsidP="00E523C2">
            <w:pPr>
              <w:rPr>
                <w:b/>
                <w:sz w:val="18"/>
              </w:rPr>
            </w:pPr>
          </w:p>
        </w:tc>
        <w:tc>
          <w:tcPr>
            <w:tcW w:w="1792" w:type="dxa"/>
            <w:vMerge/>
          </w:tcPr>
          <w:p w:rsidR="005C11FD" w:rsidRPr="006D665D" w:rsidRDefault="005C11FD" w:rsidP="00E523C2">
            <w:pPr>
              <w:jc w:val="left"/>
              <w:rPr>
                <w:i/>
              </w:rPr>
            </w:pPr>
          </w:p>
        </w:tc>
        <w:tc>
          <w:tcPr>
            <w:tcW w:w="2461" w:type="dxa"/>
            <w:gridSpan w:val="2"/>
          </w:tcPr>
          <w:p w:rsidR="005C11FD" w:rsidRPr="006D665D" w:rsidRDefault="005C11FD" w:rsidP="00E523C2">
            <w:pPr>
              <w:jc w:val="left"/>
            </w:pPr>
            <w:r w:rsidRPr="006D665D">
              <w:rPr>
                <w:i/>
              </w:rPr>
              <w:t>Expertos</w:t>
            </w:r>
          </w:p>
        </w:tc>
        <w:tc>
          <w:tcPr>
            <w:tcW w:w="993" w:type="dxa"/>
          </w:tcPr>
          <w:p w:rsidR="005C11FD" w:rsidRPr="006D665D" w:rsidRDefault="009B2468" w:rsidP="00327405">
            <w:pPr>
              <w:jc w:val="center"/>
              <w:rPr>
                <w:i/>
              </w:rPr>
            </w:pPr>
            <w:r>
              <w:rPr>
                <w:i/>
              </w:rPr>
              <w:t>100.000</w:t>
            </w:r>
          </w:p>
        </w:tc>
        <w:tc>
          <w:tcPr>
            <w:tcW w:w="1949" w:type="dxa"/>
            <w:gridSpan w:val="2"/>
          </w:tcPr>
          <w:p w:rsidR="005C11FD" w:rsidRPr="006D665D" w:rsidRDefault="005C11FD" w:rsidP="00E523C2">
            <w:pPr>
              <w:jc w:val="left"/>
              <w:rPr>
                <w:i/>
              </w:rPr>
            </w:pPr>
          </w:p>
        </w:tc>
      </w:tr>
      <w:tr w:rsidR="005C11FD" w:rsidRPr="006D665D" w:rsidTr="00E523C2">
        <w:trPr>
          <w:trHeight w:val="245"/>
        </w:trPr>
        <w:tc>
          <w:tcPr>
            <w:tcW w:w="2127" w:type="dxa"/>
            <w:vMerge/>
          </w:tcPr>
          <w:p w:rsidR="005C11FD" w:rsidRPr="006D665D" w:rsidRDefault="005C11FD" w:rsidP="00E523C2">
            <w:pPr>
              <w:rPr>
                <w:b/>
                <w:sz w:val="18"/>
              </w:rPr>
            </w:pPr>
          </w:p>
        </w:tc>
        <w:tc>
          <w:tcPr>
            <w:tcW w:w="1792" w:type="dxa"/>
            <w:vMerge/>
          </w:tcPr>
          <w:p w:rsidR="005C11FD" w:rsidRPr="006D665D" w:rsidRDefault="005C11FD" w:rsidP="00E523C2">
            <w:pPr>
              <w:jc w:val="left"/>
              <w:rPr>
                <w:i/>
              </w:rPr>
            </w:pPr>
          </w:p>
        </w:tc>
        <w:tc>
          <w:tcPr>
            <w:tcW w:w="2461" w:type="dxa"/>
            <w:gridSpan w:val="2"/>
          </w:tcPr>
          <w:p w:rsidR="005C11FD" w:rsidRPr="006D665D" w:rsidRDefault="005C11FD" w:rsidP="00E523C2">
            <w:pPr>
              <w:jc w:val="left"/>
            </w:pPr>
            <w:r w:rsidRPr="006D665D">
              <w:rPr>
                <w:i/>
              </w:rPr>
              <w:t>Equipo</w:t>
            </w:r>
          </w:p>
        </w:tc>
        <w:tc>
          <w:tcPr>
            <w:tcW w:w="993" w:type="dxa"/>
          </w:tcPr>
          <w:p w:rsidR="005C11FD" w:rsidRPr="006D665D" w:rsidRDefault="009B2468" w:rsidP="00327405">
            <w:pPr>
              <w:jc w:val="center"/>
              <w:rPr>
                <w:i/>
              </w:rPr>
            </w:pPr>
            <w:r>
              <w:rPr>
                <w:i/>
              </w:rPr>
              <w:t>110.000</w:t>
            </w:r>
          </w:p>
        </w:tc>
        <w:tc>
          <w:tcPr>
            <w:tcW w:w="1949" w:type="dxa"/>
            <w:gridSpan w:val="2"/>
          </w:tcPr>
          <w:p w:rsidR="005C11FD" w:rsidRPr="006D665D" w:rsidRDefault="005C11FD" w:rsidP="00E523C2">
            <w:pPr>
              <w:jc w:val="left"/>
              <w:rPr>
                <w:i/>
              </w:rPr>
            </w:pPr>
          </w:p>
        </w:tc>
      </w:tr>
      <w:tr w:rsidR="005C11FD" w:rsidRPr="006D665D" w:rsidTr="00E523C2">
        <w:trPr>
          <w:trHeight w:val="92"/>
        </w:trPr>
        <w:tc>
          <w:tcPr>
            <w:tcW w:w="2127" w:type="dxa"/>
            <w:vMerge/>
          </w:tcPr>
          <w:p w:rsidR="005C11FD" w:rsidRPr="006D665D" w:rsidRDefault="005C11FD" w:rsidP="00E523C2">
            <w:pPr>
              <w:rPr>
                <w:b/>
                <w:sz w:val="18"/>
              </w:rPr>
            </w:pPr>
          </w:p>
        </w:tc>
        <w:tc>
          <w:tcPr>
            <w:tcW w:w="4253" w:type="dxa"/>
            <w:gridSpan w:val="3"/>
            <w:shd w:val="clear" w:color="auto" w:fill="D9D9D9"/>
          </w:tcPr>
          <w:p w:rsidR="005C11FD" w:rsidRPr="006D665D" w:rsidRDefault="005C11FD" w:rsidP="00E523C2">
            <w:pPr>
              <w:jc w:val="right"/>
              <w:rPr>
                <w:i/>
                <w:sz w:val="10"/>
              </w:rPr>
            </w:pPr>
          </w:p>
        </w:tc>
        <w:tc>
          <w:tcPr>
            <w:tcW w:w="993" w:type="dxa"/>
            <w:shd w:val="clear" w:color="auto" w:fill="D9D9D9"/>
          </w:tcPr>
          <w:p w:rsidR="005C11FD" w:rsidRPr="006D665D" w:rsidRDefault="005C11FD" w:rsidP="00327405">
            <w:pPr>
              <w:jc w:val="center"/>
              <w:rPr>
                <w:i/>
                <w:sz w:val="10"/>
              </w:rPr>
            </w:pPr>
          </w:p>
        </w:tc>
        <w:tc>
          <w:tcPr>
            <w:tcW w:w="1949" w:type="dxa"/>
            <w:gridSpan w:val="2"/>
            <w:shd w:val="clear" w:color="auto" w:fill="D9D9D9"/>
          </w:tcPr>
          <w:p w:rsidR="005C11FD" w:rsidRPr="006D665D" w:rsidRDefault="005C11FD" w:rsidP="00E523C2">
            <w:pPr>
              <w:rPr>
                <w:i/>
                <w:sz w:val="10"/>
              </w:rPr>
            </w:pPr>
          </w:p>
        </w:tc>
      </w:tr>
      <w:tr w:rsidR="005C11FD" w:rsidRPr="006D665D" w:rsidTr="00E523C2">
        <w:trPr>
          <w:trHeight w:val="138"/>
        </w:trPr>
        <w:tc>
          <w:tcPr>
            <w:tcW w:w="2127" w:type="dxa"/>
            <w:vMerge/>
          </w:tcPr>
          <w:p w:rsidR="005C11FD" w:rsidRPr="006D665D" w:rsidRDefault="005C11FD" w:rsidP="00E523C2">
            <w:pPr>
              <w:rPr>
                <w:b/>
                <w:sz w:val="18"/>
              </w:rPr>
            </w:pPr>
          </w:p>
        </w:tc>
        <w:tc>
          <w:tcPr>
            <w:tcW w:w="4253" w:type="dxa"/>
            <w:gridSpan w:val="3"/>
          </w:tcPr>
          <w:p w:rsidR="005C11FD" w:rsidRPr="006D665D" w:rsidRDefault="005C11FD" w:rsidP="00E523C2">
            <w:pPr>
              <w:jc w:val="right"/>
            </w:pPr>
            <w:r w:rsidRPr="006D665D">
              <w:rPr>
                <w:i/>
              </w:rPr>
              <w:t>TOTAL</w:t>
            </w:r>
          </w:p>
        </w:tc>
        <w:tc>
          <w:tcPr>
            <w:tcW w:w="993" w:type="dxa"/>
          </w:tcPr>
          <w:p w:rsidR="005C11FD" w:rsidRPr="006D665D" w:rsidRDefault="000E44DA" w:rsidP="00327405">
            <w:pPr>
              <w:jc w:val="center"/>
              <w:rPr>
                <w:i/>
              </w:rPr>
            </w:pPr>
            <w:r>
              <w:rPr>
                <w:i/>
              </w:rPr>
              <w:t>82</w:t>
            </w:r>
            <w:r w:rsidR="00327405">
              <w:rPr>
                <w:i/>
              </w:rPr>
              <w:t>0.000</w:t>
            </w:r>
          </w:p>
        </w:tc>
        <w:tc>
          <w:tcPr>
            <w:tcW w:w="1949" w:type="dxa"/>
            <w:gridSpan w:val="2"/>
          </w:tcPr>
          <w:p w:rsidR="005C11FD" w:rsidRPr="006D665D" w:rsidRDefault="005C11FD" w:rsidP="00E523C2">
            <w:pPr>
              <w:rPr>
                <w:i/>
              </w:rPr>
            </w:pPr>
          </w:p>
        </w:tc>
      </w:tr>
    </w:tbl>
    <w:p w:rsidR="005C11FD" w:rsidRPr="006D665D" w:rsidRDefault="005C11FD" w:rsidP="005C11FD"/>
    <w:p w:rsidR="00EC5E00" w:rsidRDefault="00EC5E00">
      <w:pPr>
        <w:spacing w:after="200" w:line="276" w:lineRule="auto"/>
        <w:ind w:left="0" w:firstLine="0"/>
        <w:jc w:val="left"/>
      </w:pPr>
      <w:r>
        <w:br w:type="page"/>
      </w:r>
    </w:p>
    <w:p w:rsidR="0057231B" w:rsidRPr="00BD2DBE" w:rsidRDefault="0057231B" w:rsidP="0057231B">
      <w:pPr>
        <w:pStyle w:val="Textoindependiente"/>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lastRenderedPageBreak/>
        <w:t>Regional Project Concept Template</w:t>
      </w:r>
      <w:r>
        <w:rPr>
          <w:rFonts w:asciiTheme="minorHAnsi" w:hAnsiTheme="minorHAnsi" w:cstheme="minorHAnsi"/>
          <w:b/>
          <w:sz w:val="24"/>
          <w:szCs w:val="24"/>
          <w:lang w:val="en-US"/>
        </w:rPr>
        <w:t xml:space="preserve"> </w:t>
      </w:r>
      <w:r w:rsidRPr="00BD2DBE">
        <w:rPr>
          <w:rFonts w:asciiTheme="minorHAnsi" w:hAnsiTheme="minorHAnsi" w:cstheme="minorHAnsi"/>
          <w:b/>
          <w:sz w:val="24"/>
          <w:szCs w:val="24"/>
          <w:lang w:val="en-US"/>
        </w:rPr>
        <w:t xml:space="preserve">– </w:t>
      </w:r>
      <w:r w:rsidR="00ED501E">
        <w:rPr>
          <w:rFonts w:asciiTheme="minorHAnsi" w:hAnsiTheme="minorHAnsi" w:cstheme="minorHAnsi"/>
          <w:b/>
          <w:sz w:val="24"/>
          <w:szCs w:val="24"/>
          <w:lang w:val="en-US"/>
        </w:rPr>
        <w:t xml:space="preserve">English </w:t>
      </w:r>
      <w:r w:rsidRPr="00BD2DBE">
        <w:rPr>
          <w:rFonts w:asciiTheme="minorHAnsi" w:hAnsiTheme="minorHAnsi" w:cstheme="minorHAnsi"/>
          <w:b/>
          <w:sz w:val="24"/>
          <w:szCs w:val="24"/>
          <w:lang w:val="en-US"/>
        </w:rPr>
        <w:t xml:space="preserve">version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57231B" w:rsidRPr="006B06F0" w:rsidTr="00E523C2">
        <w:trPr>
          <w:trHeight w:val="256"/>
        </w:trPr>
        <w:tc>
          <w:tcPr>
            <w:tcW w:w="2268" w:type="dxa"/>
            <w:shd w:val="clear" w:color="auto" w:fill="auto"/>
            <w:hideMark/>
          </w:tcPr>
          <w:p w:rsidR="0057231B" w:rsidRPr="006B06F0" w:rsidRDefault="0057231B" w:rsidP="00E523C2">
            <w:pPr>
              <w:rPr>
                <w:rFonts w:ascii="Tahoma" w:hAnsi="Tahoma" w:cs="Tahoma"/>
                <w:b/>
                <w:bCs/>
                <w:sz w:val="18"/>
                <w:szCs w:val="18"/>
                <w:lang w:eastAsia="en-GB"/>
              </w:rPr>
            </w:pPr>
            <w:r>
              <w:rPr>
                <w:rFonts w:ascii="Tahoma" w:hAnsi="Tahoma" w:cs="Tahoma"/>
                <w:b/>
                <w:bCs/>
                <w:sz w:val="18"/>
                <w:szCs w:val="18"/>
                <w:lang w:eastAsia="en-GB"/>
              </w:rPr>
              <w:t>Region</w:t>
            </w:r>
            <w:r w:rsidRPr="006B06F0">
              <w:rPr>
                <w:rFonts w:ascii="Tahoma" w:hAnsi="Tahoma" w:cs="Tahoma"/>
                <w:b/>
                <w:bCs/>
                <w:sz w:val="18"/>
                <w:szCs w:val="18"/>
                <w:lang w:eastAsia="en-GB"/>
              </w:rPr>
              <w:t>:</w:t>
            </w:r>
          </w:p>
        </w:tc>
        <w:tc>
          <w:tcPr>
            <w:tcW w:w="7054" w:type="dxa"/>
            <w:gridSpan w:val="6"/>
            <w:shd w:val="clear" w:color="auto" w:fill="auto"/>
            <w:hideMark/>
          </w:tcPr>
          <w:p w:rsidR="0057231B" w:rsidRPr="006B06F0" w:rsidRDefault="00B72A63" w:rsidP="00B72A63">
            <w:pPr>
              <w:rPr>
                <w:rFonts w:ascii="Arial" w:hAnsi="Arial" w:cs="Arial"/>
                <w:sz w:val="20"/>
                <w:lang w:eastAsia="en-GB"/>
              </w:rPr>
            </w:pPr>
            <w:r>
              <w:rPr>
                <w:rFonts w:ascii="Arial" w:hAnsi="Arial" w:cs="Arial"/>
                <w:sz w:val="20"/>
                <w:lang w:eastAsia="en-GB"/>
              </w:rPr>
              <w:t>Latin America and Caribe</w:t>
            </w:r>
          </w:p>
        </w:tc>
      </w:tr>
      <w:tr w:rsidR="0057231B" w:rsidRPr="007E21D7" w:rsidTr="00E523C2">
        <w:trPr>
          <w:trHeight w:val="360"/>
        </w:trPr>
        <w:tc>
          <w:tcPr>
            <w:tcW w:w="2268" w:type="dxa"/>
            <w:shd w:val="clear" w:color="auto" w:fill="auto"/>
          </w:tcPr>
          <w:p w:rsidR="0057231B" w:rsidRPr="0056376F" w:rsidRDefault="0057231B" w:rsidP="00E523C2">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rsidR="0057231B" w:rsidRDefault="0057231B" w:rsidP="00E523C2">
            <w:pPr>
              <w:rPr>
                <w:rFonts w:ascii="Arial" w:hAnsi="Arial" w:cs="Arial"/>
                <w:sz w:val="20"/>
                <w:lang w:val="en-US" w:eastAsia="en-GB"/>
              </w:rPr>
            </w:pPr>
          </w:p>
          <w:p w:rsidR="00B72A63" w:rsidRPr="0056376F" w:rsidRDefault="00B72A63" w:rsidP="00E523C2">
            <w:pPr>
              <w:rPr>
                <w:rFonts w:ascii="Arial" w:hAnsi="Arial" w:cs="Arial"/>
                <w:sz w:val="20"/>
                <w:lang w:val="en-US" w:eastAsia="en-GB"/>
              </w:rPr>
            </w:pPr>
            <w:r>
              <w:rPr>
                <w:rFonts w:ascii="Arial" w:hAnsi="Arial" w:cs="Arial"/>
                <w:sz w:val="20"/>
                <w:lang w:val="en-US" w:eastAsia="en-GB"/>
              </w:rPr>
              <w:t>ARCAL</w:t>
            </w:r>
          </w:p>
        </w:tc>
        <w:tc>
          <w:tcPr>
            <w:tcW w:w="4295" w:type="dxa"/>
            <w:gridSpan w:val="3"/>
            <w:shd w:val="clear" w:color="auto" w:fill="auto"/>
          </w:tcPr>
          <w:p w:rsidR="0057231B" w:rsidRPr="0056376F" w:rsidRDefault="0057231B" w:rsidP="00E523C2">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rsidR="0057231B" w:rsidRDefault="0057231B" w:rsidP="00E523C2">
            <w:pPr>
              <w:rPr>
                <w:rFonts w:ascii="Arial" w:hAnsi="Arial" w:cs="Arial"/>
                <w:sz w:val="20"/>
                <w:lang w:val="en-US" w:eastAsia="en-GB"/>
              </w:rPr>
            </w:pPr>
          </w:p>
          <w:p w:rsidR="00ED501E" w:rsidRPr="0056376F" w:rsidRDefault="00ED501E" w:rsidP="00E523C2">
            <w:pPr>
              <w:rPr>
                <w:rFonts w:ascii="Arial" w:hAnsi="Arial" w:cs="Arial"/>
                <w:sz w:val="20"/>
                <w:lang w:val="en-US" w:eastAsia="en-GB"/>
              </w:rPr>
            </w:pPr>
            <w:r>
              <w:rPr>
                <w:rFonts w:ascii="Arial" w:hAnsi="Arial" w:cs="Arial"/>
                <w:sz w:val="20"/>
                <w:lang w:val="en-US" w:eastAsia="en-GB"/>
              </w:rPr>
              <w:t xml:space="preserve"> 4</w:t>
            </w:r>
          </w:p>
        </w:tc>
      </w:tr>
      <w:tr w:rsidR="0057231B" w:rsidRPr="007E21D7" w:rsidTr="00E523C2">
        <w:trPr>
          <w:trHeight w:val="90"/>
        </w:trPr>
        <w:tc>
          <w:tcPr>
            <w:tcW w:w="2268" w:type="dxa"/>
            <w:shd w:val="clear" w:color="auto" w:fill="D9D9D9"/>
            <w:hideMark/>
          </w:tcPr>
          <w:p w:rsidR="0057231B" w:rsidRPr="0056376F" w:rsidRDefault="0057231B" w:rsidP="00E523C2">
            <w:pPr>
              <w:rPr>
                <w:rFonts w:ascii="Arial" w:hAnsi="Arial" w:cs="Arial"/>
                <w:sz w:val="12"/>
                <w:lang w:val="en-US" w:eastAsia="en-GB"/>
              </w:rPr>
            </w:pPr>
          </w:p>
        </w:tc>
        <w:tc>
          <w:tcPr>
            <w:tcW w:w="2059" w:type="dxa"/>
            <w:gridSpan w:val="2"/>
            <w:shd w:val="clear" w:color="auto" w:fill="D9D9D9"/>
            <w:hideMark/>
          </w:tcPr>
          <w:p w:rsidR="0057231B" w:rsidRPr="0056376F" w:rsidRDefault="0057231B" w:rsidP="00E523C2">
            <w:pPr>
              <w:rPr>
                <w:rFonts w:ascii="Arial" w:hAnsi="Arial" w:cs="Arial"/>
                <w:sz w:val="12"/>
                <w:lang w:val="en-US" w:eastAsia="en-GB"/>
              </w:rPr>
            </w:pPr>
          </w:p>
        </w:tc>
        <w:tc>
          <w:tcPr>
            <w:tcW w:w="4295" w:type="dxa"/>
            <w:gridSpan w:val="3"/>
            <w:shd w:val="clear" w:color="auto" w:fill="D9D9D9"/>
          </w:tcPr>
          <w:p w:rsidR="0057231B" w:rsidRPr="0056376F" w:rsidRDefault="0057231B" w:rsidP="00E523C2">
            <w:pPr>
              <w:rPr>
                <w:rFonts w:ascii="Arial" w:hAnsi="Arial" w:cs="Arial"/>
                <w:sz w:val="12"/>
                <w:lang w:val="en-US" w:eastAsia="en-GB"/>
              </w:rPr>
            </w:pPr>
          </w:p>
        </w:tc>
        <w:tc>
          <w:tcPr>
            <w:tcW w:w="700" w:type="dxa"/>
            <w:shd w:val="clear" w:color="auto" w:fill="D9D9D9"/>
          </w:tcPr>
          <w:p w:rsidR="0057231B" w:rsidRPr="0056376F" w:rsidRDefault="0057231B" w:rsidP="00E523C2">
            <w:pPr>
              <w:rPr>
                <w:rFonts w:ascii="Arial" w:hAnsi="Arial" w:cs="Arial"/>
                <w:sz w:val="12"/>
                <w:lang w:val="en-US" w:eastAsia="en-GB"/>
              </w:rPr>
            </w:pPr>
          </w:p>
        </w:tc>
      </w:tr>
      <w:tr w:rsidR="0057231B" w:rsidRPr="007E0890" w:rsidTr="00E523C2">
        <w:trPr>
          <w:trHeight w:val="272"/>
        </w:trPr>
        <w:tc>
          <w:tcPr>
            <w:tcW w:w="2268" w:type="dxa"/>
            <w:shd w:val="clear" w:color="auto" w:fill="auto"/>
            <w:hideMark/>
          </w:tcPr>
          <w:p w:rsidR="0057231B" w:rsidRPr="006B06F0" w:rsidRDefault="0057231B" w:rsidP="00E523C2">
            <w:pPr>
              <w:rPr>
                <w:rFonts w:ascii="Tahoma" w:hAnsi="Tahoma" w:cs="Tahoma"/>
                <w:b/>
                <w:bCs/>
                <w:sz w:val="18"/>
                <w:szCs w:val="18"/>
                <w:lang w:eastAsia="en-GB"/>
              </w:rPr>
            </w:pPr>
            <w:r w:rsidRPr="006B06F0">
              <w:rPr>
                <w:rFonts w:ascii="Tahoma" w:hAnsi="Tahoma" w:cs="Tahoma"/>
                <w:b/>
                <w:bCs/>
                <w:sz w:val="18"/>
                <w:szCs w:val="18"/>
                <w:lang w:eastAsia="en-GB"/>
              </w:rPr>
              <w:t>Title</w:t>
            </w:r>
          </w:p>
        </w:tc>
        <w:tc>
          <w:tcPr>
            <w:tcW w:w="7054" w:type="dxa"/>
            <w:gridSpan w:val="6"/>
            <w:shd w:val="clear" w:color="auto" w:fill="auto"/>
          </w:tcPr>
          <w:p w:rsidR="0057231B" w:rsidRPr="001447EE" w:rsidRDefault="00B72A63" w:rsidP="00886039">
            <w:pPr>
              <w:rPr>
                <w:rFonts w:ascii="Arial" w:hAnsi="Arial" w:cs="Arial"/>
                <w:sz w:val="20"/>
                <w:lang w:val="en-US" w:eastAsia="en-GB"/>
              </w:rPr>
            </w:pPr>
            <w:r w:rsidRPr="001447EE">
              <w:rPr>
                <w:lang w:val="en-US"/>
              </w:rPr>
              <w:t>Use of Isotop</w:t>
            </w:r>
            <w:r w:rsidR="00886039" w:rsidRPr="001447EE">
              <w:rPr>
                <w:lang w:val="en-US"/>
              </w:rPr>
              <w:t>e</w:t>
            </w:r>
            <w:r w:rsidRPr="001447EE">
              <w:rPr>
                <w:lang w:val="en-US"/>
              </w:rPr>
              <w:t>Technology in the Ev</w:t>
            </w:r>
            <w:r w:rsidR="00886039" w:rsidRPr="001447EE">
              <w:rPr>
                <w:lang w:val="en-US"/>
              </w:rPr>
              <w:t>a</w:t>
            </w:r>
            <w:r w:rsidRPr="001447EE">
              <w:rPr>
                <w:lang w:val="en-US"/>
              </w:rPr>
              <w:t xml:space="preserve">luation of </w:t>
            </w:r>
            <w:r w:rsidR="00886039" w:rsidRPr="001447EE">
              <w:rPr>
                <w:lang w:val="en-US"/>
              </w:rPr>
              <w:t>Dam Safety</w:t>
            </w:r>
          </w:p>
        </w:tc>
      </w:tr>
      <w:tr w:rsidR="0057231B" w:rsidRPr="007E0890" w:rsidTr="00E523C2">
        <w:trPr>
          <w:trHeight w:val="64"/>
        </w:trPr>
        <w:tc>
          <w:tcPr>
            <w:tcW w:w="2268" w:type="dxa"/>
            <w:shd w:val="clear" w:color="auto" w:fill="D9D9D9"/>
            <w:hideMark/>
          </w:tcPr>
          <w:p w:rsidR="0057231B" w:rsidRPr="001447EE" w:rsidRDefault="0057231B" w:rsidP="00E523C2">
            <w:pPr>
              <w:rPr>
                <w:rFonts w:ascii="Arial" w:hAnsi="Arial" w:cs="Arial"/>
                <w:b/>
                <w:bCs/>
                <w:sz w:val="16"/>
                <w:lang w:val="en-US" w:eastAsia="en-GB"/>
              </w:rPr>
            </w:pPr>
          </w:p>
        </w:tc>
        <w:tc>
          <w:tcPr>
            <w:tcW w:w="7054" w:type="dxa"/>
            <w:gridSpan w:val="6"/>
            <w:shd w:val="clear" w:color="auto" w:fill="D9D9D9"/>
            <w:hideMark/>
          </w:tcPr>
          <w:p w:rsidR="0057231B" w:rsidRPr="001447EE" w:rsidRDefault="0057231B" w:rsidP="00E523C2">
            <w:pPr>
              <w:rPr>
                <w:rFonts w:ascii="Arial" w:hAnsi="Arial" w:cs="Arial"/>
                <w:sz w:val="16"/>
                <w:lang w:val="en-US" w:eastAsia="en-GB"/>
              </w:rPr>
            </w:pPr>
          </w:p>
        </w:tc>
      </w:tr>
      <w:tr w:rsidR="0057231B" w:rsidRPr="006B06F0" w:rsidTr="00E523C2">
        <w:trPr>
          <w:trHeight w:val="222"/>
        </w:trPr>
        <w:tc>
          <w:tcPr>
            <w:tcW w:w="2268" w:type="dxa"/>
            <w:shd w:val="clear" w:color="auto" w:fill="auto"/>
            <w:hideMark/>
          </w:tcPr>
          <w:p w:rsidR="0057231B" w:rsidRPr="006B06F0" w:rsidRDefault="0057231B" w:rsidP="00E523C2">
            <w:pPr>
              <w:rPr>
                <w:rFonts w:ascii="Tahoma" w:hAnsi="Tahoma" w:cs="Tahoma"/>
                <w:b/>
                <w:bCs/>
                <w:sz w:val="18"/>
                <w:szCs w:val="18"/>
                <w:lang w:eastAsia="en-GB"/>
              </w:rPr>
            </w:pPr>
            <w:r w:rsidRPr="006B06F0">
              <w:rPr>
                <w:rFonts w:ascii="Tahoma" w:hAnsi="Tahoma" w:cs="Tahoma"/>
                <w:b/>
                <w:bCs/>
                <w:sz w:val="18"/>
                <w:szCs w:val="18"/>
                <w:lang w:eastAsia="en-GB"/>
              </w:rPr>
              <w:t xml:space="preserve">Field of </w:t>
            </w:r>
            <w:r>
              <w:rPr>
                <w:rFonts w:ascii="Tahoma" w:hAnsi="Tahoma" w:cs="Tahoma"/>
                <w:b/>
                <w:bCs/>
                <w:sz w:val="18"/>
                <w:szCs w:val="18"/>
                <w:lang w:eastAsia="en-GB"/>
              </w:rPr>
              <w:t>a</w:t>
            </w:r>
            <w:r w:rsidRPr="006B06F0">
              <w:rPr>
                <w:rFonts w:ascii="Tahoma" w:hAnsi="Tahoma" w:cs="Tahoma"/>
                <w:b/>
                <w:bCs/>
                <w:sz w:val="18"/>
                <w:szCs w:val="18"/>
                <w:lang w:eastAsia="en-GB"/>
              </w:rPr>
              <w:t>ctivity</w:t>
            </w:r>
          </w:p>
        </w:tc>
        <w:tc>
          <w:tcPr>
            <w:tcW w:w="7054" w:type="dxa"/>
            <w:gridSpan w:val="6"/>
            <w:shd w:val="clear" w:color="auto" w:fill="auto"/>
          </w:tcPr>
          <w:p w:rsidR="0057231B" w:rsidRPr="006B06F0" w:rsidRDefault="00886039" w:rsidP="00E523C2">
            <w:pPr>
              <w:rPr>
                <w:rFonts w:ascii="Arial" w:hAnsi="Arial" w:cs="Arial"/>
                <w:sz w:val="20"/>
                <w:lang w:eastAsia="en-GB"/>
              </w:rPr>
            </w:pPr>
            <w:r>
              <w:rPr>
                <w:rFonts w:ascii="Arial" w:hAnsi="Arial" w:cs="Arial"/>
                <w:sz w:val="20"/>
                <w:lang w:eastAsia="en-GB"/>
              </w:rPr>
              <w:t>Environment – M5</w:t>
            </w:r>
          </w:p>
        </w:tc>
      </w:tr>
      <w:tr w:rsidR="0057231B" w:rsidRPr="007E21D7" w:rsidTr="00E523C2">
        <w:trPr>
          <w:trHeight w:val="222"/>
        </w:trPr>
        <w:tc>
          <w:tcPr>
            <w:tcW w:w="2268" w:type="dxa"/>
            <w:shd w:val="clear" w:color="auto" w:fill="auto"/>
          </w:tcPr>
          <w:p w:rsidR="0057231B" w:rsidRPr="0056376F" w:rsidRDefault="0057231B" w:rsidP="00E523C2">
            <w:pPr>
              <w:rPr>
                <w:rFonts w:ascii="Tahoma" w:hAnsi="Tahoma" w:cs="Tahoma"/>
                <w:b/>
                <w:bCs/>
                <w:sz w:val="18"/>
                <w:szCs w:val="18"/>
                <w:lang w:val="en-US" w:eastAsia="en-GB"/>
              </w:rPr>
            </w:pPr>
            <w:r w:rsidRPr="0056376F">
              <w:rPr>
                <w:rFonts w:ascii="Tahoma" w:hAnsi="Tahoma" w:cs="Tahoma"/>
                <w:b/>
                <w:bCs/>
                <w:sz w:val="18"/>
                <w:szCs w:val="18"/>
                <w:lang w:val="en-US" w:eastAsia="en-GB"/>
              </w:rPr>
              <w:t>Names and contact details of project counterparts and counterpart institutions</w:t>
            </w:r>
          </w:p>
          <w:p w:rsidR="0057231B" w:rsidRPr="0056376F" w:rsidRDefault="0057231B" w:rsidP="00E523C2">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rsidR="00683718" w:rsidRPr="00FE2A1C" w:rsidRDefault="00683718" w:rsidP="00683718">
            <w:pPr>
              <w:spacing w:after="0" w:line="240" w:lineRule="auto"/>
              <w:ind w:left="0" w:firstLine="0"/>
            </w:pPr>
            <w:r w:rsidRPr="00FE2A1C">
              <w:t>Centro de Desarrollo de la Tecnología Nuclear – CDTN</w:t>
            </w:r>
          </w:p>
          <w:p w:rsidR="00683718" w:rsidRPr="001447EE" w:rsidRDefault="00683718" w:rsidP="00683718">
            <w:pPr>
              <w:spacing w:after="0" w:line="240" w:lineRule="auto"/>
              <w:ind w:left="0" w:firstLine="0"/>
              <w:rPr>
                <w:lang w:val="pt-BR"/>
              </w:rPr>
            </w:pPr>
            <w:r w:rsidRPr="001447EE">
              <w:rPr>
                <w:lang w:val="pt-BR"/>
              </w:rPr>
              <w:t>Av. Presidente Antonio Carlos 6627</w:t>
            </w:r>
          </w:p>
          <w:p w:rsidR="00683718" w:rsidRPr="001447EE" w:rsidRDefault="00683718" w:rsidP="00683718">
            <w:pPr>
              <w:spacing w:after="0" w:line="240" w:lineRule="auto"/>
              <w:ind w:left="0" w:firstLine="0"/>
              <w:rPr>
                <w:color w:val="auto"/>
                <w:lang w:val="pt-BR"/>
              </w:rPr>
            </w:pPr>
            <w:r w:rsidRPr="001447EE">
              <w:rPr>
                <w:lang w:val="pt-BR"/>
              </w:rPr>
              <w:t>Campus da UFMG - Pampulha</w:t>
            </w:r>
            <w:r w:rsidRPr="001447EE">
              <w:rPr>
                <w:color w:val="FFFFFF"/>
                <w:lang w:val="pt-BR"/>
              </w:rPr>
              <w:t>6</w:t>
            </w:r>
            <w:r w:rsidRPr="001447EE">
              <w:rPr>
                <w:color w:val="auto"/>
                <w:lang w:val="pt-BR"/>
              </w:rPr>
              <w:t>CEP 31270-901</w:t>
            </w:r>
          </w:p>
          <w:p w:rsidR="00683718" w:rsidRPr="001447EE" w:rsidRDefault="00683718" w:rsidP="00683718">
            <w:pPr>
              <w:spacing w:after="0" w:line="240" w:lineRule="auto"/>
              <w:ind w:left="0" w:firstLine="0"/>
              <w:rPr>
                <w:color w:val="auto"/>
                <w:lang w:val="pt-BR"/>
              </w:rPr>
            </w:pPr>
            <w:r w:rsidRPr="001447EE">
              <w:rPr>
                <w:color w:val="auto"/>
                <w:lang w:val="pt-BR"/>
              </w:rPr>
              <w:t>Belo Horizonte, MG – Brasil</w:t>
            </w:r>
          </w:p>
          <w:p w:rsidR="00683718" w:rsidRPr="00A950D4" w:rsidRDefault="00683718" w:rsidP="00683718">
            <w:pPr>
              <w:spacing w:after="0" w:line="240" w:lineRule="auto"/>
              <w:ind w:left="0" w:firstLine="0"/>
              <w:rPr>
                <w:color w:val="auto"/>
                <w:lang w:val="pt-BR"/>
              </w:rPr>
            </w:pPr>
            <w:r w:rsidRPr="00A950D4">
              <w:rPr>
                <w:color w:val="auto"/>
                <w:lang w:val="pt-BR"/>
              </w:rPr>
              <w:t>Teléfono +55 31 3069 3132</w:t>
            </w:r>
          </w:p>
          <w:p w:rsidR="00683718" w:rsidRPr="00A950D4" w:rsidRDefault="00683718" w:rsidP="00683718">
            <w:pPr>
              <w:spacing w:after="0" w:line="240" w:lineRule="auto"/>
              <w:ind w:left="0" w:firstLine="0"/>
              <w:rPr>
                <w:color w:val="auto"/>
                <w:lang w:val="pt-BR"/>
              </w:rPr>
            </w:pPr>
          </w:p>
          <w:p w:rsidR="00683718" w:rsidRPr="004419EB" w:rsidRDefault="00683718" w:rsidP="00E523C2">
            <w:pPr>
              <w:pStyle w:val="Prrafodelista"/>
              <w:numPr>
                <w:ilvl w:val="0"/>
                <w:numId w:val="2"/>
              </w:numPr>
              <w:spacing w:after="120" w:line="245" w:lineRule="auto"/>
              <w:ind w:left="318" w:hanging="284"/>
              <w:jc w:val="both"/>
              <w:rPr>
                <w:rFonts w:ascii="Times New Roman" w:hAnsi="Times New Roman" w:cs="Times New Roman"/>
                <w:b/>
                <w:lang w:val="pt-BR"/>
              </w:rPr>
            </w:pPr>
            <w:r w:rsidRPr="004419EB">
              <w:rPr>
                <w:rFonts w:ascii="Times New Roman" w:hAnsi="Times New Roman" w:cs="Times New Roman"/>
                <w:b/>
                <w:lang w:val="pt-BR"/>
              </w:rPr>
              <w:t>Centro de Desenvolvimento da Tecnologia Nuclear (CDTN) - BRASIL</w:t>
            </w:r>
          </w:p>
          <w:p w:rsidR="00683718" w:rsidRPr="004419EB" w:rsidRDefault="00683718" w:rsidP="00E523C2">
            <w:pPr>
              <w:pStyle w:val="Prrafodelista"/>
              <w:spacing w:after="120" w:line="245" w:lineRule="auto"/>
              <w:ind w:left="34" w:firstLine="284"/>
              <w:rPr>
                <w:rFonts w:ascii="Times New Roman" w:hAnsi="Times New Roman" w:cs="Times New Roman"/>
                <w:lang w:val="pt-BR"/>
              </w:rPr>
            </w:pPr>
            <w:r w:rsidRPr="004419EB">
              <w:rPr>
                <w:rFonts w:ascii="Times New Roman" w:hAnsi="Times New Roman" w:cs="Times New Roman"/>
                <w:lang w:val="pt-BR"/>
              </w:rPr>
              <w:t>Rubens Martins Moreira (</w:t>
            </w:r>
            <w:hyperlink r:id="rId20" w:history="1">
              <w:r w:rsidRPr="004419EB">
                <w:rPr>
                  <w:rStyle w:val="Hipervnculo"/>
                  <w:rFonts w:ascii="Times New Roman" w:hAnsi="Times New Roman" w:cs="Times New Roman"/>
                  <w:lang w:val="pt-BR"/>
                </w:rPr>
                <w:t>rubens@cdtn.br</w:t>
              </w:r>
            </w:hyperlink>
            <w:r w:rsidRPr="004419EB">
              <w:rPr>
                <w:rFonts w:ascii="Times New Roman" w:hAnsi="Times New Roman" w:cs="Times New Roman"/>
                <w:lang w:val="pt-BR"/>
              </w:rPr>
              <w:t>)</w:t>
            </w:r>
          </w:p>
          <w:p w:rsidR="00683718" w:rsidRPr="004419EB" w:rsidRDefault="00683718" w:rsidP="00E523C2">
            <w:pPr>
              <w:pStyle w:val="Prrafodelista"/>
              <w:numPr>
                <w:ilvl w:val="0"/>
                <w:numId w:val="2"/>
              </w:numPr>
              <w:spacing w:after="120" w:line="245" w:lineRule="auto"/>
              <w:ind w:left="318" w:hanging="284"/>
              <w:jc w:val="both"/>
              <w:rPr>
                <w:rFonts w:ascii="Times New Roman" w:hAnsi="Times New Roman" w:cs="Times New Roman"/>
                <w:b/>
                <w:lang w:val="pt-BR"/>
              </w:rPr>
            </w:pPr>
            <w:r w:rsidRPr="004419EB">
              <w:rPr>
                <w:rFonts w:ascii="Times New Roman" w:hAnsi="Times New Roman" w:cs="Times New Roman"/>
                <w:b/>
                <w:lang w:val="pt-BR"/>
              </w:rPr>
              <w:t>Instituto de Pesquisas Energéticas e Nucleares (IPEN) - BRASIL</w:t>
            </w:r>
          </w:p>
          <w:p w:rsidR="00683718" w:rsidRPr="004419EB" w:rsidRDefault="00683718" w:rsidP="00E523C2">
            <w:pPr>
              <w:pStyle w:val="Prrafodelista"/>
              <w:spacing w:after="120" w:line="245" w:lineRule="auto"/>
              <w:ind w:left="318"/>
              <w:rPr>
                <w:rFonts w:ascii="Times New Roman" w:hAnsi="Times New Roman" w:cs="Times New Roman"/>
              </w:rPr>
            </w:pPr>
            <w:r w:rsidRPr="004419EB">
              <w:rPr>
                <w:rFonts w:ascii="Times New Roman" w:hAnsi="Times New Roman" w:cs="Times New Roman"/>
              </w:rPr>
              <w:t>Wilson Aparecido Parejo Calvo (</w:t>
            </w:r>
            <w:hyperlink r:id="rId21" w:history="1">
              <w:r w:rsidRPr="004419EB">
                <w:rPr>
                  <w:rStyle w:val="Hipervnculo"/>
                  <w:rFonts w:ascii="Times New Roman" w:hAnsi="Times New Roman" w:cs="Times New Roman"/>
                </w:rPr>
                <w:t>wapcalvo@ipen.br</w:t>
              </w:r>
            </w:hyperlink>
            <w:r w:rsidRPr="004419EB">
              <w:rPr>
                <w:rFonts w:ascii="Times New Roman" w:hAnsi="Times New Roman" w:cs="Times New Roman"/>
              </w:rPr>
              <w:t>)</w:t>
            </w:r>
          </w:p>
          <w:p w:rsidR="00683718" w:rsidRPr="004419EB" w:rsidRDefault="00683718" w:rsidP="00E523C2">
            <w:pPr>
              <w:pStyle w:val="Prrafodelista"/>
              <w:numPr>
                <w:ilvl w:val="0"/>
                <w:numId w:val="2"/>
              </w:numPr>
              <w:spacing w:after="120" w:line="245" w:lineRule="auto"/>
              <w:ind w:left="318" w:hanging="284"/>
              <w:jc w:val="both"/>
              <w:rPr>
                <w:rFonts w:ascii="Times New Roman" w:hAnsi="Times New Roman" w:cs="Times New Roman"/>
              </w:rPr>
            </w:pPr>
            <w:r w:rsidRPr="004419EB">
              <w:rPr>
                <w:rFonts w:ascii="Times New Roman" w:hAnsi="Times New Roman" w:cs="Times New Roman"/>
                <w:b/>
              </w:rPr>
              <w:t>Universidad Nacional de San Luis</w:t>
            </w:r>
            <w:r w:rsidRPr="004419EB">
              <w:rPr>
                <w:rFonts w:ascii="Times New Roman" w:hAnsi="Times New Roman" w:cs="Times New Roman"/>
              </w:rPr>
              <w:t xml:space="preserve"> - </w:t>
            </w:r>
            <w:r w:rsidRPr="004419EB">
              <w:rPr>
                <w:rFonts w:ascii="Times New Roman" w:hAnsi="Times New Roman" w:cs="Times New Roman"/>
                <w:b/>
              </w:rPr>
              <w:t>ARGENTINA</w:t>
            </w:r>
          </w:p>
          <w:p w:rsidR="00683718" w:rsidRPr="004419EB" w:rsidRDefault="00683718" w:rsidP="00E523C2">
            <w:pPr>
              <w:pStyle w:val="Prrafodelista"/>
              <w:spacing w:after="120" w:line="245" w:lineRule="auto"/>
              <w:ind w:left="318"/>
              <w:rPr>
                <w:rFonts w:ascii="Times New Roman" w:hAnsi="Times New Roman" w:cs="Times New Roman"/>
              </w:rPr>
            </w:pPr>
            <w:r w:rsidRPr="004419EB">
              <w:rPr>
                <w:rFonts w:ascii="Times New Roman" w:hAnsi="Times New Roman" w:cs="Times New Roman"/>
              </w:rPr>
              <w:t>Jimena Juri Ayub (</w:t>
            </w:r>
            <w:hyperlink r:id="rId22" w:history="1">
              <w:r w:rsidRPr="004419EB">
                <w:rPr>
                  <w:rStyle w:val="Hipervnculo"/>
                  <w:rFonts w:ascii="Times New Roman" w:hAnsi="Times New Roman" w:cs="Times New Roman"/>
                </w:rPr>
                <w:t>jjuri@unsl.edu.ar</w:t>
              </w:r>
            </w:hyperlink>
            <w:r w:rsidRPr="004419EB">
              <w:rPr>
                <w:rFonts w:ascii="Times New Roman" w:hAnsi="Times New Roman" w:cs="Times New Roman"/>
              </w:rPr>
              <w:t>)</w:t>
            </w:r>
          </w:p>
          <w:p w:rsidR="00683718" w:rsidRPr="004419EB" w:rsidRDefault="00683718" w:rsidP="00E523C2">
            <w:pPr>
              <w:pStyle w:val="Prrafodelista"/>
              <w:numPr>
                <w:ilvl w:val="0"/>
                <w:numId w:val="2"/>
              </w:numPr>
              <w:spacing w:after="5" w:line="244" w:lineRule="auto"/>
              <w:ind w:left="318" w:hanging="284"/>
              <w:jc w:val="both"/>
              <w:rPr>
                <w:rFonts w:ascii="Times New Roman" w:hAnsi="Times New Roman" w:cs="Times New Roman"/>
                <w:color w:val="1F497D"/>
                <w:lang w:val="es-PR"/>
              </w:rPr>
            </w:pPr>
            <w:r w:rsidRPr="004419EB">
              <w:rPr>
                <w:rFonts w:ascii="Times New Roman" w:hAnsi="Times New Roman" w:cs="Times New Roman"/>
                <w:b/>
                <w:lang w:val="es-PR"/>
              </w:rPr>
              <w:t>Agencia de Energía Nuclear y Tecnologías de</w:t>
            </w:r>
            <w:r w:rsidRPr="004419EB">
              <w:rPr>
                <w:rFonts w:ascii="Times New Roman" w:hAnsi="Times New Roman" w:cs="Times New Roman"/>
                <w:lang w:val="es-PR"/>
              </w:rPr>
              <w:t xml:space="preserve"> </w:t>
            </w:r>
            <w:r w:rsidRPr="004419EB">
              <w:rPr>
                <w:rFonts w:ascii="Times New Roman" w:hAnsi="Times New Roman" w:cs="Times New Roman"/>
                <w:b/>
                <w:lang w:val="es-PR"/>
              </w:rPr>
              <w:t>Avanzada (AENTA)</w:t>
            </w:r>
            <w:r w:rsidRPr="004419EB">
              <w:rPr>
                <w:rFonts w:ascii="Times New Roman" w:hAnsi="Times New Roman" w:cs="Times New Roman"/>
                <w:b/>
              </w:rPr>
              <w:t>-</w:t>
            </w:r>
            <w:r w:rsidRPr="004419EB">
              <w:rPr>
                <w:rFonts w:ascii="Times New Roman" w:hAnsi="Times New Roman" w:cs="Times New Roman"/>
              </w:rPr>
              <w:t xml:space="preserve"> </w:t>
            </w:r>
            <w:r w:rsidRPr="004419EB">
              <w:rPr>
                <w:rFonts w:ascii="Times New Roman" w:hAnsi="Times New Roman" w:cs="Times New Roman"/>
                <w:b/>
              </w:rPr>
              <w:t>CUBA</w:t>
            </w:r>
          </w:p>
          <w:p w:rsidR="00683718" w:rsidRPr="004419EB" w:rsidRDefault="00683718" w:rsidP="00E523C2">
            <w:pPr>
              <w:pStyle w:val="Prrafodelista"/>
              <w:spacing w:after="120" w:line="245" w:lineRule="auto"/>
              <w:ind w:left="318"/>
              <w:rPr>
                <w:rFonts w:ascii="Times New Roman" w:hAnsi="Times New Roman" w:cs="Times New Roman"/>
                <w:lang w:val="es-PR"/>
              </w:rPr>
            </w:pPr>
            <w:r w:rsidRPr="004419EB">
              <w:rPr>
                <w:rFonts w:ascii="Times New Roman" w:hAnsi="Times New Roman" w:cs="Times New Roman"/>
                <w:lang w:val="es-PR"/>
              </w:rPr>
              <w:t>Ramón Lorenzo Rodríguez Cardona (</w:t>
            </w:r>
            <w:hyperlink r:id="rId23" w:history="1">
              <w:r w:rsidRPr="004419EB">
                <w:rPr>
                  <w:rStyle w:val="Hipervnculo"/>
                  <w:rFonts w:ascii="Times New Roman" w:hAnsi="Times New Roman" w:cs="Times New Roman"/>
                </w:rPr>
                <w:t>ramon@aenta.cu</w:t>
              </w:r>
            </w:hyperlink>
            <w:r w:rsidRPr="004419EB">
              <w:rPr>
                <w:rFonts w:ascii="Times New Roman" w:hAnsi="Times New Roman" w:cs="Times New Roman"/>
                <w:lang w:val="es-PR"/>
              </w:rPr>
              <w:t>)</w:t>
            </w:r>
          </w:p>
          <w:p w:rsidR="00683718" w:rsidRPr="004419EB" w:rsidRDefault="00683718" w:rsidP="00E523C2">
            <w:pPr>
              <w:pStyle w:val="Prrafodelista"/>
              <w:numPr>
                <w:ilvl w:val="0"/>
                <w:numId w:val="2"/>
              </w:numPr>
              <w:spacing w:after="120" w:line="245" w:lineRule="auto"/>
              <w:ind w:left="318" w:hanging="284"/>
              <w:jc w:val="both"/>
              <w:rPr>
                <w:rFonts w:ascii="Times New Roman" w:hAnsi="Times New Roman" w:cs="Times New Roman"/>
                <w:b/>
              </w:rPr>
            </w:pPr>
            <w:r w:rsidRPr="004419EB">
              <w:rPr>
                <w:rFonts w:ascii="Times New Roman" w:hAnsi="Times New Roman" w:cs="Times New Roman"/>
                <w:b/>
              </w:rPr>
              <w:t>Gamma Scanning - ECUADOR</w:t>
            </w:r>
          </w:p>
          <w:p w:rsidR="00683718" w:rsidRPr="004419EB" w:rsidRDefault="00683718" w:rsidP="00E523C2">
            <w:pPr>
              <w:pStyle w:val="Prrafodelista"/>
              <w:spacing w:after="120" w:line="245" w:lineRule="auto"/>
              <w:ind w:left="318"/>
              <w:rPr>
                <w:rFonts w:ascii="Times New Roman" w:hAnsi="Times New Roman" w:cs="Times New Roman"/>
              </w:rPr>
            </w:pPr>
            <w:r w:rsidRPr="004419EB">
              <w:rPr>
                <w:rFonts w:ascii="Times New Roman" w:hAnsi="Times New Roman" w:cs="Times New Roman"/>
              </w:rPr>
              <w:t>Marco Oswaldo García Linto (</w:t>
            </w:r>
            <w:hyperlink r:id="rId24" w:history="1">
              <w:r w:rsidRPr="004419EB">
                <w:rPr>
                  <w:rStyle w:val="Hipervnculo"/>
                  <w:rFonts w:ascii="Times New Roman" w:hAnsi="Times New Roman" w:cs="Times New Roman"/>
                </w:rPr>
                <w:t>gamma.scanning.ec@gammascanning.com</w:t>
              </w:r>
            </w:hyperlink>
            <w:r w:rsidRPr="004419EB">
              <w:rPr>
                <w:rFonts w:ascii="Times New Roman" w:hAnsi="Times New Roman" w:cs="Times New Roman"/>
              </w:rPr>
              <w:t>)</w:t>
            </w:r>
          </w:p>
          <w:p w:rsidR="00683718" w:rsidRPr="004419EB" w:rsidRDefault="00683718" w:rsidP="00E523C2">
            <w:pPr>
              <w:pStyle w:val="Prrafodelista"/>
              <w:numPr>
                <w:ilvl w:val="0"/>
                <w:numId w:val="2"/>
              </w:numPr>
              <w:spacing w:after="120" w:line="245" w:lineRule="auto"/>
              <w:ind w:left="318" w:hanging="284"/>
              <w:jc w:val="both"/>
              <w:rPr>
                <w:rFonts w:ascii="Times New Roman" w:hAnsi="Times New Roman" w:cs="Times New Roman"/>
                <w:b/>
              </w:rPr>
            </w:pPr>
            <w:r w:rsidRPr="004419EB">
              <w:rPr>
                <w:rFonts w:ascii="Times New Roman" w:hAnsi="Times New Roman" w:cs="Times New Roman"/>
                <w:b/>
              </w:rPr>
              <w:t>Universidad Tecnológica de Panamá - PANAMÁ</w:t>
            </w:r>
          </w:p>
          <w:p w:rsidR="00683718" w:rsidRPr="0056376F" w:rsidRDefault="00683718" w:rsidP="00E523C2">
            <w:pPr>
              <w:pStyle w:val="Prrafodelista"/>
              <w:spacing w:after="120" w:line="245" w:lineRule="auto"/>
              <w:ind w:left="318"/>
              <w:rPr>
                <w:rFonts w:ascii="Arial" w:hAnsi="Arial" w:cs="Arial"/>
                <w:sz w:val="20"/>
                <w:highlight w:val="yellow"/>
                <w:lang w:val="en-US" w:eastAsia="en-GB"/>
              </w:rPr>
            </w:pPr>
            <w:r w:rsidRPr="00683718">
              <w:rPr>
                <w:rFonts w:ascii="Times New Roman" w:hAnsi="Times New Roman" w:cs="Times New Roman"/>
              </w:rPr>
              <w:t>José Fabrega</w:t>
            </w:r>
            <w:r w:rsidRPr="004419EB">
              <w:rPr>
                <w:rFonts w:ascii="Times New Roman" w:hAnsi="Times New Roman" w:cs="Times New Roman"/>
              </w:rPr>
              <w:t xml:space="preserve"> (</w:t>
            </w:r>
            <w:hyperlink r:id="rId25" w:history="1">
              <w:r w:rsidRPr="004419EB">
                <w:rPr>
                  <w:rStyle w:val="Hipervnculo"/>
                  <w:rFonts w:ascii="Times New Roman" w:hAnsi="Times New Roman" w:cs="Times New Roman"/>
                </w:rPr>
                <w:t>jose.fabrega@utp.ac.pa</w:t>
              </w:r>
            </w:hyperlink>
            <w:r w:rsidRPr="004419EB">
              <w:rPr>
                <w:rFonts w:ascii="Times New Roman" w:hAnsi="Times New Roman" w:cs="Times New Roman"/>
              </w:rPr>
              <w:t>)</w:t>
            </w:r>
          </w:p>
        </w:tc>
      </w:tr>
      <w:tr w:rsidR="0057231B" w:rsidRPr="007E21D7" w:rsidTr="00E523C2">
        <w:trPr>
          <w:trHeight w:val="127"/>
        </w:trPr>
        <w:tc>
          <w:tcPr>
            <w:tcW w:w="2268" w:type="dxa"/>
            <w:shd w:val="clear" w:color="auto" w:fill="D9D9D9"/>
            <w:hideMark/>
          </w:tcPr>
          <w:p w:rsidR="0057231B" w:rsidRPr="0056376F" w:rsidRDefault="0057231B" w:rsidP="00E523C2">
            <w:pPr>
              <w:rPr>
                <w:rFonts w:ascii="Arial" w:hAnsi="Arial" w:cs="Arial"/>
                <w:b/>
                <w:bCs/>
                <w:sz w:val="12"/>
                <w:lang w:val="en-US" w:eastAsia="en-GB"/>
              </w:rPr>
            </w:pPr>
          </w:p>
        </w:tc>
        <w:tc>
          <w:tcPr>
            <w:tcW w:w="7054" w:type="dxa"/>
            <w:gridSpan w:val="6"/>
            <w:shd w:val="clear" w:color="auto" w:fill="D9D9D9"/>
            <w:hideMark/>
          </w:tcPr>
          <w:p w:rsidR="0057231B" w:rsidRPr="0056376F" w:rsidRDefault="0057231B" w:rsidP="00E523C2">
            <w:pPr>
              <w:rPr>
                <w:rFonts w:ascii="Arial" w:hAnsi="Arial" w:cs="Arial"/>
                <w:i/>
                <w:sz w:val="12"/>
                <w:lang w:val="en-US" w:eastAsia="en-GB"/>
              </w:rPr>
            </w:pPr>
          </w:p>
        </w:tc>
      </w:tr>
      <w:tr w:rsidR="0057231B" w:rsidRPr="007E0890" w:rsidTr="00E523C2">
        <w:trPr>
          <w:trHeight w:val="1190"/>
        </w:trPr>
        <w:tc>
          <w:tcPr>
            <w:tcW w:w="2268" w:type="dxa"/>
            <w:shd w:val="clear" w:color="auto" w:fill="auto"/>
            <w:hideMark/>
          </w:tcPr>
          <w:p w:rsidR="0057231B" w:rsidRPr="0056376F" w:rsidRDefault="0057231B" w:rsidP="00E523C2">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57231B" w:rsidRPr="0056376F" w:rsidRDefault="0057231B" w:rsidP="00E523C2">
            <w:pPr>
              <w:rPr>
                <w:rFonts w:ascii="Tahoma" w:hAnsi="Tahoma" w:cs="Tahoma"/>
                <w:b/>
                <w:bCs/>
                <w:sz w:val="18"/>
                <w:szCs w:val="18"/>
                <w:lang w:val="en-US" w:eastAsia="en-GB"/>
              </w:rPr>
            </w:pPr>
          </w:p>
        </w:tc>
        <w:tc>
          <w:tcPr>
            <w:tcW w:w="7054" w:type="dxa"/>
            <w:gridSpan w:val="6"/>
            <w:shd w:val="clear" w:color="auto" w:fill="auto"/>
            <w:hideMark/>
          </w:tcPr>
          <w:p w:rsidR="00683718" w:rsidRDefault="00284314" w:rsidP="00D51174">
            <w:pPr>
              <w:spacing w:after="120"/>
              <w:ind w:left="73" w:hanging="11"/>
              <w:rPr>
                <w:rFonts w:ascii="Arial" w:hAnsi="Arial" w:cs="Arial"/>
                <w:i/>
                <w:sz w:val="20"/>
                <w:lang w:val="en-US" w:eastAsia="en-GB"/>
              </w:rPr>
            </w:pPr>
            <w:r>
              <w:rPr>
                <w:lang w:val="en-US" w:eastAsia="en-GB"/>
              </w:rPr>
              <w:t>A</w:t>
            </w:r>
            <w:r w:rsidR="00ED501E">
              <w:rPr>
                <w:lang w:val="en-US" w:eastAsia="en-GB"/>
              </w:rPr>
              <w:t>n</w:t>
            </w:r>
            <w:r w:rsidR="00683718" w:rsidRPr="00683718">
              <w:rPr>
                <w:lang w:val="en-US" w:eastAsia="en-GB"/>
              </w:rPr>
              <w:t xml:space="preserve"> environmental catastrophe h</w:t>
            </w:r>
            <w:r>
              <w:rPr>
                <w:lang w:val="en-US" w:eastAsia="en-GB"/>
              </w:rPr>
              <w:t xml:space="preserve">appened in November 2015 </w:t>
            </w:r>
            <w:r w:rsidR="00683718" w:rsidRPr="00683718">
              <w:rPr>
                <w:lang w:val="en-US" w:eastAsia="en-GB"/>
              </w:rPr>
              <w:t>in Brazil</w:t>
            </w:r>
            <w:r>
              <w:rPr>
                <w:lang w:val="en-US" w:eastAsia="en-GB"/>
              </w:rPr>
              <w:t>. It was the</w:t>
            </w:r>
            <w:r w:rsidR="00683718" w:rsidRPr="00683718">
              <w:rPr>
                <w:lang w:val="en-US" w:eastAsia="en-GB"/>
              </w:rPr>
              <w:t xml:space="preserve"> largest industrial </w:t>
            </w:r>
            <w:r>
              <w:rPr>
                <w:lang w:val="en-US" w:eastAsia="en-GB"/>
              </w:rPr>
              <w:t>accident</w:t>
            </w:r>
            <w:r w:rsidR="00683718" w:rsidRPr="00683718">
              <w:rPr>
                <w:lang w:val="en-US" w:eastAsia="en-GB"/>
              </w:rPr>
              <w:t xml:space="preserve"> in its history and one of the largest in</w:t>
            </w:r>
            <w:r w:rsidR="00ED501E">
              <w:rPr>
                <w:lang w:val="en-US" w:eastAsia="en-GB"/>
              </w:rPr>
              <w:t xml:space="preserve"> the world. A quite large tailings dam</w:t>
            </w:r>
            <w:r w:rsidR="00683718" w:rsidRPr="00683718">
              <w:rPr>
                <w:lang w:val="en-US" w:eastAsia="en-GB"/>
              </w:rPr>
              <w:t xml:space="preserve"> </w:t>
            </w:r>
            <w:r w:rsidR="00ED501E">
              <w:rPr>
                <w:lang w:val="en-US" w:eastAsia="en-GB"/>
              </w:rPr>
              <w:t>owned by the main mining company in</w:t>
            </w:r>
            <w:r w:rsidR="00683718" w:rsidRPr="00683718">
              <w:rPr>
                <w:lang w:val="en-US" w:eastAsia="en-GB"/>
              </w:rPr>
              <w:t xml:space="preserve"> the country </w:t>
            </w:r>
            <w:r>
              <w:rPr>
                <w:lang w:val="en-US" w:eastAsia="en-GB"/>
              </w:rPr>
              <w:t>ruptured in the densely populated southwestern region,</w:t>
            </w:r>
            <w:r w:rsidR="00683718" w:rsidRPr="00683718">
              <w:rPr>
                <w:lang w:val="en-US" w:eastAsia="en-GB"/>
              </w:rPr>
              <w:t xml:space="preserve"> </w:t>
            </w:r>
            <w:r>
              <w:rPr>
                <w:lang w:val="en-US" w:eastAsia="en-GB"/>
              </w:rPr>
              <w:t>approximately</w:t>
            </w:r>
            <w:r w:rsidR="00683718" w:rsidRPr="00683718">
              <w:rPr>
                <w:lang w:val="en-US" w:eastAsia="en-GB"/>
              </w:rPr>
              <w:t xml:space="preserve"> 62 million cubic meters of </w:t>
            </w:r>
            <w:r>
              <w:rPr>
                <w:lang w:val="en-US" w:eastAsia="en-GB"/>
              </w:rPr>
              <w:t>liquid mud</w:t>
            </w:r>
            <w:r w:rsidR="00683718" w:rsidRPr="00683718">
              <w:rPr>
                <w:lang w:val="en-US" w:eastAsia="en-GB"/>
              </w:rPr>
              <w:t xml:space="preserve"> and fine particulates have been </w:t>
            </w:r>
            <w:r>
              <w:rPr>
                <w:lang w:val="en-US" w:eastAsia="en-GB"/>
              </w:rPr>
              <w:t>dumped into</w:t>
            </w:r>
            <w:r w:rsidR="00683718" w:rsidRPr="00683718">
              <w:rPr>
                <w:lang w:val="en-US" w:eastAsia="en-GB"/>
              </w:rPr>
              <w:t xml:space="preserve"> the draina</w:t>
            </w:r>
            <w:r>
              <w:rPr>
                <w:lang w:val="en-US" w:eastAsia="en-GB"/>
              </w:rPr>
              <w:t>ge basin downstream. Besides killing people and causing</w:t>
            </w:r>
            <w:r w:rsidR="00683718" w:rsidRPr="00683718">
              <w:rPr>
                <w:lang w:val="en-US" w:eastAsia="en-GB"/>
              </w:rPr>
              <w:t xml:space="preserve"> serious </w:t>
            </w:r>
            <w:r>
              <w:rPr>
                <w:lang w:val="en-US" w:eastAsia="en-GB"/>
              </w:rPr>
              <w:t xml:space="preserve">physical </w:t>
            </w:r>
            <w:r w:rsidR="00683718" w:rsidRPr="00683718">
              <w:rPr>
                <w:lang w:val="en-US" w:eastAsia="en-GB"/>
              </w:rPr>
              <w:t xml:space="preserve">damage in the immediacy, the accident has caused </w:t>
            </w:r>
            <w:r>
              <w:rPr>
                <w:lang w:val="en-US" w:eastAsia="en-GB"/>
              </w:rPr>
              <w:t xml:space="preserve">intense </w:t>
            </w:r>
            <w:r w:rsidR="00683718" w:rsidRPr="00683718">
              <w:rPr>
                <w:lang w:val="en-US" w:eastAsia="en-GB"/>
              </w:rPr>
              <w:t xml:space="preserve">sedimentation and high turbidity in virtually the entire course of the Rio Doce (one of the main </w:t>
            </w:r>
            <w:r>
              <w:rPr>
                <w:lang w:val="en-US" w:eastAsia="en-GB"/>
              </w:rPr>
              <w:t xml:space="preserve">basins in the </w:t>
            </w:r>
            <w:r w:rsidR="00683718" w:rsidRPr="00683718">
              <w:rPr>
                <w:lang w:val="en-US" w:eastAsia="en-GB"/>
              </w:rPr>
              <w:t>Brazilian Southwest), o</w:t>
            </w:r>
            <w:r>
              <w:rPr>
                <w:lang w:val="en-US" w:eastAsia="en-GB"/>
              </w:rPr>
              <w:t>ver</w:t>
            </w:r>
            <w:r w:rsidR="00683718" w:rsidRPr="00683718">
              <w:rPr>
                <w:lang w:val="en-US" w:eastAsia="en-GB"/>
              </w:rPr>
              <w:t xml:space="preserve"> a stretch of ca. 700 km </w:t>
            </w:r>
            <w:r>
              <w:rPr>
                <w:lang w:val="en-US" w:eastAsia="en-GB"/>
              </w:rPr>
              <w:t xml:space="preserve">all the way  down </w:t>
            </w:r>
            <w:r w:rsidR="00683718" w:rsidRPr="00683718">
              <w:rPr>
                <w:lang w:val="en-US" w:eastAsia="en-GB"/>
              </w:rPr>
              <w:t xml:space="preserve">to the ocean. </w:t>
            </w:r>
            <w:r w:rsidR="000E2294">
              <w:rPr>
                <w:lang w:val="en-US" w:eastAsia="en-GB"/>
              </w:rPr>
              <w:t>The water supply to d</w:t>
            </w:r>
            <w:r w:rsidR="00683718" w:rsidRPr="00683718">
              <w:rPr>
                <w:lang w:val="en-US" w:eastAsia="en-GB"/>
              </w:rPr>
              <w:t>ozens of municipali</w:t>
            </w:r>
            <w:r>
              <w:rPr>
                <w:lang w:val="en-US" w:eastAsia="en-GB"/>
              </w:rPr>
              <w:t xml:space="preserve">ties in two federal States </w:t>
            </w:r>
            <w:r w:rsidR="000E2294">
              <w:rPr>
                <w:lang w:val="en-US" w:eastAsia="en-GB"/>
              </w:rPr>
              <w:t>was cut off</w:t>
            </w:r>
            <w:r w:rsidR="00683718" w:rsidRPr="00683718">
              <w:rPr>
                <w:lang w:val="en-US" w:eastAsia="en-GB"/>
              </w:rPr>
              <w:t xml:space="preserve">. Impacts on </w:t>
            </w:r>
            <w:r w:rsidR="000E2294">
              <w:rPr>
                <w:lang w:val="en-US" w:eastAsia="en-GB"/>
              </w:rPr>
              <w:t xml:space="preserve">the </w:t>
            </w:r>
            <w:r w:rsidR="00683718" w:rsidRPr="00683718">
              <w:rPr>
                <w:lang w:val="en-US" w:eastAsia="en-GB"/>
              </w:rPr>
              <w:t xml:space="preserve">biota caused the almost total cessation of fishing </w:t>
            </w:r>
            <w:r w:rsidR="000E2294">
              <w:rPr>
                <w:lang w:val="en-US" w:eastAsia="en-GB"/>
              </w:rPr>
              <w:t xml:space="preserve">activities, a main </w:t>
            </w:r>
            <w:r w:rsidR="00683718" w:rsidRPr="00683718">
              <w:rPr>
                <w:lang w:val="en-US" w:eastAsia="en-GB"/>
              </w:rPr>
              <w:t>food source</w:t>
            </w:r>
            <w:r w:rsidR="000E2294">
              <w:rPr>
                <w:lang w:val="en-US" w:eastAsia="en-GB"/>
              </w:rPr>
              <w:t xml:space="preserve"> and occupation in the region</w:t>
            </w:r>
            <w:r w:rsidR="00683718" w:rsidRPr="00683718">
              <w:rPr>
                <w:lang w:val="en-US" w:eastAsia="en-GB"/>
              </w:rPr>
              <w:t xml:space="preserve">. </w:t>
            </w:r>
            <w:r w:rsidR="000E2294">
              <w:rPr>
                <w:lang w:val="en-US" w:eastAsia="en-GB"/>
              </w:rPr>
              <w:t>The t</w:t>
            </w:r>
            <w:r w:rsidR="00683718" w:rsidRPr="00683718">
              <w:rPr>
                <w:lang w:val="en-US" w:eastAsia="en-GB"/>
              </w:rPr>
              <w:t>urbidity p</w:t>
            </w:r>
            <w:r w:rsidR="000E2294">
              <w:rPr>
                <w:lang w:val="en-US" w:eastAsia="en-GB"/>
              </w:rPr>
              <w:t>lume</w:t>
            </w:r>
            <w:r w:rsidR="00683718" w:rsidRPr="00683718">
              <w:rPr>
                <w:lang w:val="en-US" w:eastAsia="en-GB"/>
              </w:rPr>
              <w:t xml:space="preserve"> reached the ocean at a distance of ca. 800 km </w:t>
            </w:r>
            <w:r w:rsidR="000E2294">
              <w:rPr>
                <w:lang w:val="en-US" w:eastAsia="en-GB"/>
              </w:rPr>
              <w:t>and</w:t>
            </w:r>
            <w:r w:rsidR="00683718" w:rsidRPr="00683718">
              <w:rPr>
                <w:lang w:val="en-US" w:eastAsia="en-GB"/>
              </w:rPr>
              <w:t xml:space="preserve"> caused damage to the beaches and the </w:t>
            </w:r>
            <w:r w:rsidR="000E2294">
              <w:rPr>
                <w:lang w:val="en-US" w:eastAsia="en-GB"/>
              </w:rPr>
              <w:t xml:space="preserve">marine </w:t>
            </w:r>
            <w:r w:rsidR="00683718" w:rsidRPr="00683718">
              <w:rPr>
                <w:lang w:val="en-US" w:eastAsia="en-GB"/>
              </w:rPr>
              <w:t xml:space="preserve">biota </w:t>
            </w:r>
            <w:r w:rsidR="000E2294">
              <w:rPr>
                <w:lang w:val="en-US" w:eastAsia="en-GB"/>
              </w:rPr>
              <w:t>on a vast stretch along both sides of the river</w:t>
            </w:r>
            <w:r w:rsidR="00683718" w:rsidRPr="00683718">
              <w:rPr>
                <w:lang w:val="en-US" w:eastAsia="en-GB"/>
              </w:rPr>
              <w:t xml:space="preserve"> mouth.</w:t>
            </w:r>
            <w:r w:rsidR="00683718" w:rsidRPr="00683718">
              <w:rPr>
                <w:lang w:val="en-US"/>
              </w:rPr>
              <w:t xml:space="preserve"> </w:t>
            </w:r>
            <w:r w:rsidR="000E2294">
              <w:rPr>
                <w:lang w:val="en-US" w:eastAsia="en-GB"/>
              </w:rPr>
              <w:t>To this date h</w:t>
            </w:r>
            <w:r w:rsidR="00683718" w:rsidRPr="00683718">
              <w:rPr>
                <w:lang w:val="en-US" w:eastAsia="en-GB"/>
              </w:rPr>
              <w:t xml:space="preserve">undreds of workers remain unemployed </w:t>
            </w:r>
            <w:r w:rsidR="000E2294">
              <w:rPr>
                <w:lang w:val="en-US" w:eastAsia="en-GB"/>
              </w:rPr>
              <w:t>due to</w:t>
            </w:r>
            <w:r w:rsidR="00683718" w:rsidRPr="00683718">
              <w:rPr>
                <w:lang w:val="en-US" w:eastAsia="en-GB"/>
              </w:rPr>
              <w:t xml:space="preserve"> the cessation of mining activities</w:t>
            </w:r>
            <w:r w:rsidR="000E2294">
              <w:rPr>
                <w:lang w:val="en-US" w:eastAsia="en-GB"/>
              </w:rPr>
              <w:t>,</w:t>
            </w:r>
            <w:r w:rsidR="00683718" w:rsidRPr="00683718">
              <w:rPr>
                <w:lang w:val="en-US" w:eastAsia="en-GB"/>
              </w:rPr>
              <w:t xml:space="preserve"> and revenues of the affected municipalities have suffered severe </w:t>
            </w:r>
            <w:r w:rsidR="000E2294">
              <w:rPr>
                <w:lang w:val="en-US" w:eastAsia="en-GB"/>
              </w:rPr>
              <w:t>losses</w:t>
            </w:r>
            <w:r w:rsidR="00683718" w:rsidRPr="00683718">
              <w:rPr>
                <w:lang w:val="en-US" w:eastAsia="en-GB"/>
              </w:rPr>
              <w:t>.</w:t>
            </w:r>
          </w:p>
          <w:p w:rsidR="00683718" w:rsidRDefault="00683718" w:rsidP="00E523C2">
            <w:pPr>
              <w:rPr>
                <w:rFonts w:ascii="Arial" w:hAnsi="Arial" w:cs="Arial"/>
                <w:i/>
                <w:sz w:val="20"/>
                <w:lang w:val="en-US" w:eastAsia="en-GB"/>
              </w:rPr>
            </w:pPr>
            <w:r w:rsidRPr="00683718">
              <w:rPr>
                <w:rFonts w:ascii="Arial" w:hAnsi="Arial" w:cs="Arial"/>
                <w:i/>
                <w:noProof/>
                <w:sz w:val="20"/>
                <w:lang w:val="en-US" w:eastAsia="en-US"/>
              </w:rPr>
              <w:lastRenderedPageBreak/>
              <w:drawing>
                <wp:inline distT="0" distB="0" distL="0" distR="0">
                  <wp:extent cx="2138653" cy="1338681"/>
                  <wp:effectExtent l="19050" t="0" r="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143306" cy="1341594"/>
                          </a:xfrm>
                          <a:prstGeom prst="rect">
                            <a:avLst/>
                          </a:prstGeom>
                          <a:noFill/>
                          <a:ln w="9525">
                            <a:noFill/>
                            <a:miter lim="800000"/>
                            <a:headEnd/>
                            <a:tailEnd/>
                          </a:ln>
                        </pic:spPr>
                      </pic:pic>
                    </a:graphicData>
                  </a:graphic>
                </wp:inline>
              </w:drawing>
            </w:r>
            <w:r w:rsidRPr="00683718">
              <w:rPr>
                <w:rFonts w:ascii="Arial" w:hAnsi="Arial" w:cs="Arial"/>
                <w:i/>
                <w:noProof/>
                <w:sz w:val="20"/>
                <w:lang w:val="en-US" w:eastAsia="en-US"/>
              </w:rPr>
              <w:drawing>
                <wp:inline distT="0" distB="0" distL="0" distR="0">
                  <wp:extent cx="2080412" cy="1393269"/>
                  <wp:effectExtent l="19050" t="0" r="0" b="0"/>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080445" cy="1393291"/>
                          </a:xfrm>
                          <a:prstGeom prst="rect">
                            <a:avLst/>
                          </a:prstGeom>
                          <a:noFill/>
                          <a:ln w="9525">
                            <a:noFill/>
                            <a:miter lim="800000"/>
                            <a:headEnd/>
                            <a:tailEnd/>
                          </a:ln>
                        </pic:spPr>
                      </pic:pic>
                    </a:graphicData>
                  </a:graphic>
                </wp:inline>
              </w:drawing>
            </w:r>
          </w:p>
          <w:p w:rsidR="00683718" w:rsidRDefault="00683718" w:rsidP="00E523C2">
            <w:pPr>
              <w:rPr>
                <w:rFonts w:ascii="Arial" w:hAnsi="Arial" w:cs="Arial"/>
                <w:i/>
                <w:sz w:val="20"/>
                <w:lang w:val="en-US" w:eastAsia="en-GB"/>
              </w:rPr>
            </w:pPr>
          </w:p>
          <w:p w:rsidR="00683718" w:rsidRDefault="00683718" w:rsidP="00E523C2">
            <w:pPr>
              <w:rPr>
                <w:rFonts w:ascii="Arial" w:hAnsi="Arial" w:cs="Arial"/>
                <w:i/>
                <w:sz w:val="20"/>
                <w:lang w:val="en-US" w:eastAsia="en-GB"/>
              </w:rPr>
            </w:pPr>
            <w:r w:rsidRPr="00683718">
              <w:rPr>
                <w:rFonts w:ascii="Arial" w:hAnsi="Arial" w:cs="Arial"/>
                <w:i/>
                <w:noProof/>
                <w:sz w:val="20"/>
                <w:lang w:val="en-US" w:eastAsia="en-US"/>
              </w:rPr>
              <w:drawing>
                <wp:inline distT="0" distB="0" distL="0" distR="0">
                  <wp:extent cx="1919478" cy="1414023"/>
                  <wp:effectExtent l="19050" t="0" r="4572" b="0"/>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l="5041" r="2160"/>
                          <a:stretch>
                            <a:fillRect/>
                          </a:stretch>
                        </pic:blipFill>
                        <pic:spPr bwMode="auto">
                          <a:xfrm>
                            <a:off x="0" y="0"/>
                            <a:ext cx="1920753" cy="1414963"/>
                          </a:xfrm>
                          <a:prstGeom prst="rect">
                            <a:avLst/>
                          </a:prstGeom>
                          <a:noFill/>
                          <a:ln w="9525">
                            <a:noFill/>
                            <a:miter lim="800000"/>
                            <a:headEnd/>
                            <a:tailEnd/>
                          </a:ln>
                        </pic:spPr>
                      </pic:pic>
                    </a:graphicData>
                  </a:graphic>
                </wp:inline>
              </w:drawing>
            </w:r>
            <w:r w:rsidRPr="00683718">
              <w:rPr>
                <w:rFonts w:ascii="Arial" w:hAnsi="Arial" w:cs="Arial"/>
                <w:i/>
                <w:noProof/>
                <w:sz w:val="20"/>
                <w:lang w:val="en-US" w:eastAsia="en-US"/>
              </w:rPr>
              <w:drawing>
                <wp:inline distT="0" distB="0" distL="0" distR="0">
                  <wp:extent cx="1989303" cy="1389888"/>
                  <wp:effectExtent l="19050" t="0" r="0" b="0"/>
                  <wp:docPr id="1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989303" cy="1389888"/>
                          </a:xfrm>
                          <a:prstGeom prst="rect">
                            <a:avLst/>
                          </a:prstGeom>
                          <a:noFill/>
                          <a:ln w="9525">
                            <a:noFill/>
                            <a:miter lim="800000"/>
                            <a:headEnd/>
                            <a:tailEnd/>
                          </a:ln>
                        </pic:spPr>
                      </pic:pic>
                    </a:graphicData>
                  </a:graphic>
                </wp:inline>
              </w:drawing>
            </w:r>
          </w:p>
          <w:p w:rsidR="00CA31AA" w:rsidRDefault="00CA31AA" w:rsidP="00E523C2">
            <w:pPr>
              <w:rPr>
                <w:rFonts w:ascii="Arial" w:hAnsi="Arial" w:cs="Arial"/>
                <w:i/>
                <w:sz w:val="20"/>
                <w:lang w:val="en-US" w:eastAsia="en-GB"/>
              </w:rPr>
            </w:pPr>
          </w:p>
          <w:p w:rsidR="00683718" w:rsidRDefault="00683718" w:rsidP="00D51174">
            <w:pPr>
              <w:spacing w:after="120"/>
              <w:ind w:left="73" w:hanging="11"/>
              <w:rPr>
                <w:lang w:val="en-US" w:eastAsia="en-GB"/>
              </w:rPr>
            </w:pPr>
            <w:r w:rsidRPr="00683718">
              <w:rPr>
                <w:lang w:val="en-US" w:eastAsia="en-GB"/>
              </w:rPr>
              <w:t xml:space="preserve">The effects of the accident may last for dozens of years. Most serious: according to the authorities, the tragedy has </w:t>
            </w:r>
            <w:r w:rsidR="00CA31AA">
              <w:rPr>
                <w:lang w:val="en-US" w:eastAsia="en-GB"/>
              </w:rPr>
              <w:t xml:space="preserve">not </w:t>
            </w:r>
            <w:r w:rsidRPr="00683718">
              <w:rPr>
                <w:lang w:val="en-US" w:eastAsia="en-GB"/>
              </w:rPr>
              <w:t xml:space="preserve">been a fatality, but </w:t>
            </w:r>
            <w:r w:rsidR="00CA31AA">
              <w:rPr>
                <w:lang w:val="en-US" w:eastAsia="en-GB"/>
              </w:rPr>
              <w:t xml:space="preserve">was </w:t>
            </w:r>
            <w:r w:rsidRPr="00683718">
              <w:rPr>
                <w:lang w:val="en-US" w:eastAsia="en-GB"/>
              </w:rPr>
              <w:t xml:space="preserve">related to negligence in the monitoring the </w:t>
            </w:r>
            <w:r w:rsidR="00467310">
              <w:rPr>
                <w:lang w:val="en-US" w:eastAsia="en-GB"/>
              </w:rPr>
              <w:t>dam</w:t>
            </w:r>
            <w:r w:rsidRPr="00683718">
              <w:rPr>
                <w:lang w:val="en-US" w:eastAsia="en-GB"/>
              </w:rPr>
              <w:t xml:space="preserve">. </w:t>
            </w:r>
          </w:p>
          <w:p w:rsidR="00683718" w:rsidRDefault="00683718" w:rsidP="00D51174">
            <w:pPr>
              <w:spacing w:after="120"/>
              <w:ind w:left="73" w:hanging="11"/>
              <w:rPr>
                <w:lang w:val="en-US" w:eastAsia="en-GB"/>
              </w:rPr>
            </w:pPr>
            <w:r w:rsidRPr="00683718">
              <w:rPr>
                <w:lang w:val="en-US" w:eastAsia="en-GB"/>
              </w:rPr>
              <w:t xml:space="preserve">In the State of Minas Gerais where the </w:t>
            </w:r>
            <w:r w:rsidR="00467310">
              <w:rPr>
                <w:lang w:val="en-US" w:eastAsia="en-GB"/>
              </w:rPr>
              <w:t>dam</w:t>
            </w:r>
            <w:r w:rsidRPr="00683718">
              <w:rPr>
                <w:lang w:val="en-US" w:eastAsia="en-GB"/>
              </w:rPr>
              <w:t xml:space="preserve"> was located, there are dozens of other </w:t>
            </w:r>
            <w:r w:rsidR="00467310">
              <w:rPr>
                <w:lang w:val="en-US" w:eastAsia="en-GB"/>
              </w:rPr>
              <w:t xml:space="preserve">dams </w:t>
            </w:r>
            <w:r w:rsidRPr="00683718">
              <w:rPr>
                <w:lang w:val="en-US" w:eastAsia="en-GB"/>
              </w:rPr>
              <w:t>(</w:t>
            </w:r>
            <w:r w:rsidR="00467310">
              <w:rPr>
                <w:lang w:val="en-US" w:eastAsia="en-GB"/>
              </w:rPr>
              <w:t>for</w:t>
            </w:r>
            <w:r w:rsidRPr="00683718">
              <w:rPr>
                <w:lang w:val="en-US" w:eastAsia="en-GB"/>
              </w:rPr>
              <w:t xml:space="preserve"> mining </w:t>
            </w:r>
            <w:r w:rsidR="0045060F">
              <w:rPr>
                <w:lang w:val="en-US" w:eastAsia="en-GB"/>
              </w:rPr>
              <w:t xml:space="preserve">and industrial </w:t>
            </w:r>
            <w:r w:rsidRPr="00683718">
              <w:rPr>
                <w:lang w:val="en-US" w:eastAsia="en-GB"/>
              </w:rPr>
              <w:t>waste</w:t>
            </w:r>
            <w:r w:rsidR="0045060F">
              <w:rPr>
                <w:lang w:val="en-US" w:eastAsia="en-GB"/>
              </w:rPr>
              <w:t>, as well as</w:t>
            </w:r>
            <w:r w:rsidRPr="00683718">
              <w:rPr>
                <w:lang w:val="en-US" w:eastAsia="en-GB"/>
              </w:rPr>
              <w:t xml:space="preserve"> </w:t>
            </w:r>
            <w:r w:rsidR="0045060F">
              <w:rPr>
                <w:lang w:val="en-US" w:eastAsia="en-GB"/>
              </w:rPr>
              <w:t xml:space="preserve">water </w:t>
            </w:r>
            <w:r w:rsidRPr="00683718">
              <w:rPr>
                <w:lang w:val="en-US" w:eastAsia="en-GB"/>
              </w:rPr>
              <w:t xml:space="preserve">supply) and </w:t>
            </w:r>
            <w:r w:rsidR="0045060F">
              <w:rPr>
                <w:lang w:val="en-US" w:eastAsia="en-GB"/>
              </w:rPr>
              <w:t xml:space="preserve">many </w:t>
            </w:r>
            <w:r w:rsidRPr="00683718">
              <w:rPr>
                <w:lang w:val="en-US" w:eastAsia="en-GB"/>
              </w:rPr>
              <w:t xml:space="preserve">others elsewhere in the country, </w:t>
            </w:r>
            <w:r w:rsidR="0045060F">
              <w:rPr>
                <w:lang w:val="en-US" w:eastAsia="en-GB"/>
              </w:rPr>
              <w:t>in several of which</w:t>
            </w:r>
            <w:r w:rsidRPr="00683718">
              <w:rPr>
                <w:lang w:val="en-US" w:eastAsia="en-GB"/>
              </w:rPr>
              <w:t xml:space="preserve"> admittedly</w:t>
            </w:r>
            <w:r w:rsidR="0045060F">
              <w:rPr>
                <w:lang w:val="en-US" w:eastAsia="en-GB"/>
              </w:rPr>
              <w:t xml:space="preserve"> the</w:t>
            </w:r>
            <w:r w:rsidRPr="00683718">
              <w:rPr>
                <w:lang w:val="en-US" w:eastAsia="en-GB"/>
              </w:rPr>
              <w:t xml:space="preserve"> </w:t>
            </w:r>
            <w:r w:rsidR="0045060F">
              <w:rPr>
                <w:lang w:val="en-US" w:eastAsia="en-GB"/>
              </w:rPr>
              <w:t xml:space="preserve">safety </w:t>
            </w:r>
            <w:r w:rsidRPr="00683718">
              <w:rPr>
                <w:lang w:val="en-US" w:eastAsia="en-GB"/>
              </w:rPr>
              <w:t xml:space="preserve">conditions are </w:t>
            </w:r>
            <w:r w:rsidR="0045060F">
              <w:rPr>
                <w:lang w:val="en-US" w:eastAsia="en-GB"/>
              </w:rPr>
              <w:t xml:space="preserve">as </w:t>
            </w:r>
            <w:r w:rsidRPr="00683718">
              <w:rPr>
                <w:lang w:val="en-US" w:eastAsia="en-GB"/>
              </w:rPr>
              <w:t xml:space="preserve">precarious. This situation </w:t>
            </w:r>
            <w:r w:rsidR="0045060F">
              <w:rPr>
                <w:lang w:val="en-US" w:eastAsia="en-GB"/>
              </w:rPr>
              <w:t>points to</w:t>
            </w:r>
            <w:r w:rsidRPr="00683718">
              <w:rPr>
                <w:lang w:val="en-US" w:eastAsia="en-GB"/>
              </w:rPr>
              <w:t xml:space="preserve"> the urgent need to have instruments and technologies </w:t>
            </w:r>
            <w:r w:rsidR="0045060F">
              <w:rPr>
                <w:lang w:val="en-US" w:eastAsia="en-GB"/>
              </w:rPr>
              <w:t>apt</w:t>
            </w:r>
            <w:r w:rsidRPr="00683718">
              <w:rPr>
                <w:lang w:val="en-US" w:eastAsia="en-GB"/>
              </w:rPr>
              <w:t xml:space="preserve"> prevent </w:t>
            </w:r>
            <w:r w:rsidR="0045060F">
              <w:rPr>
                <w:lang w:val="en-US" w:eastAsia="en-GB"/>
              </w:rPr>
              <w:t xml:space="preserve">such </w:t>
            </w:r>
            <w:r w:rsidRPr="00683718">
              <w:rPr>
                <w:lang w:val="en-US" w:eastAsia="en-GB"/>
              </w:rPr>
              <w:t>environmental and soci</w:t>
            </w:r>
            <w:r w:rsidR="0045060F">
              <w:rPr>
                <w:lang w:val="en-US" w:eastAsia="en-GB"/>
              </w:rPr>
              <w:t>o-economic</w:t>
            </w:r>
            <w:r w:rsidRPr="00683718">
              <w:rPr>
                <w:lang w:val="en-US" w:eastAsia="en-GB"/>
              </w:rPr>
              <w:t xml:space="preserve"> risks </w:t>
            </w:r>
            <w:r w:rsidR="0045060F">
              <w:rPr>
                <w:lang w:val="en-US" w:eastAsia="en-GB"/>
              </w:rPr>
              <w:t>related to</w:t>
            </w:r>
            <w:r w:rsidRPr="00683718">
              <w:rPr>
                <w:lang w:val="en-US" w:eastAsia="en-GB"/>
              </w:rPr>
              <w:t xml:space="preserve"> the hydraulic </w:t>
            </w:r>
            <w:r w:rsidR="0045060F">
              <w:rPr>
                <w:lang w:val="en-US" w:eastAsia="en-GB"/>
              </w:rPr>
              <w:t>structures</w:t>
            </w:r>
            <w:r w:rsidRPr="00683718">
              <w:rPr>
                <w:lang w:val="en-US" w:eastAsia="en-GB"/>
              </w:rPr>
              <w:t>.</w:t>
            </w:r>
          </w:p>
          <w:p w:rsidR="00787C46" w:rsidRDefault="00B5361E" w:rsidP="00D51174">
            <w:pPr>
              <w:spacing w:after="120"/>
              <w:ind w:left="73" w:hanging="11"/>
              <w:rPr>
                <w:lang w:val="en-US" w:eastAsia="en-GB"/>
              </w:rPr>
            </w:pPr>
            <w:r>
              <w:rPr>
                <w:lang w:val="en-US" w:eastAsia="en-GB"/>
              </w:rPr>
              <w:t>Activities in the ore mining sector in Brazil contribute with</w:t>
            </w:r>
            <w:r w:rsidR="00977B65" w:rsidRPr="00977B65">
              <w:rPr>
                <w:lang w:val="en-US" w:eastAsia="en-GB"/>
              </w:rPr>
              <w:t xml:space="preserve"> 21% of the total </w:t>
            </w:r>
            <w:r>
              <w:rPr>
                <w:lang w:val="en-US" w:eastAsia="en-GB"/>
              </w:rPr>
              <w:t>country exports</w:t>
            </w:r>
            <w:r w:rsidR="00977B65" w:rsidRPr="00977B65">
              <w:rPr>
                <w:lang w:val="en-US" w:eastAsia="en-GB"/>
              </w:rPr>
              <w:t xml:space="preserve"> (US $ 37 billion in 2016)</w:t>
            </w:r>
            <w:r>
              <w:rPr>
                <w:lang w:val="en-US" w:eastAsia="en-GB"/>
              </w:rPr>
              <w:t>;</w:t>
            </w:r>
            <w:r w:rsidR="00977B65" w:rsidRPr="00977B65">
              <w:rPr>
                <w:lang w:val="en-US" w:eastAsia="en-GB"/>
              </w:rPr>
              <w:t xml:space="preserve"> </w:t>
            </w:r>
            <w:r>
              <w:rPr>
                <w:lang w:val="en-US" w:eastAsia="en-GB"/>
              </w:rPr>
              <w:t>they stand as the second item</w:t>
            </w:r>
            <w:r w:rsidR="00977B65" w:rsidRPr="00977B65">
              <w:rPr>
                <w:lang w:val="en-US" w:eastAsia="en-GB"/>
              </w:rPr>
              <w:t xml:space="preserve"> </w:t>
            </w:r>
            <w:r>
              <w:rPr>
                <w:lang w:val="en-US" w:eastAsia="en-GB"/>
              </w:rPr>
              <w:t>in the country</w:t>
            </w:r>
            <w:r w:rsidR="00787C46">
              <w:rPr>
                <w:lang w:val="en-US" w:eastAsia="en-GB"/>
              </w:rPr>
              <w:t>’s</w:t>
            </w:r>
            <w:r>
              <w:rPr>
                <w:lang w:val="en-US" w:eastAsia="en-GB"/>
              </w:rPr>
              <w:t xml:space="preserve"> </w:t>
            </w:r>
            <w:r w:rsidR="00787C46">
              <w:rPr>
                <w:lang w:val="en-US" w:eastAsia="en-GB"/>
              </w:rPr>
              <w:t>exports list</w:t>
            </w:r>
            <w:r w:rsidR="00977B65" w:rsidRPr="00977B65">
              <w:rPr>
                <w:lang w:val="en-US" w:eastAsia="en-GB"/>
              </w:rPr>
              <w:t xml:space="preserve">. Minas Gerais, the State </w:t>
            </w:r>
            <w:r w:rsidR="00787C46">
              <w:rPr>
                <w:lang w:val="en-US" w:eastAsia="en-GB"/>
              </w:rPr>
              <w:t xml:space="preserve">in which the accident happened and where </w:t>
            </w:r>
            <w:r w:rsidR="00977B65" w:rsidRPr="00977B65">
              <w:rPr>
                <w:lang w:val="en-US" w:eastAsia="en-GB"/>
              </w:rPr>
              <w:t>the project</w:t>
            </w:r>
            <w:r w:rsidR="00787C46">
              <w:rPr>
                <w:lang w:val="en-US" w:eastAsia="en-GB"/>
              </w:rPr>
              <w:t xml:space="preserve"> will be developed</w:t>
            </w:r>
            <w:r w:rsidR="00977B65" w:rsidRPr="00977B65">
              <w:rPr>
                <w:lang w:val="en-US" w:eastAsia="en-GB"/>
              </w:rPr>
              <w:t xml:space="preserve">, is the largest </w:t>
            </w:r>
            <w:r w:rsidR="00787C46">
              <w:rPr>
                <w:lang w:val="en-US" w:eastAsia="en-GB"/>
              </w:rPr>
              <w:t xml:space="preserve">ore </w:t>
            </w:r>
            <w:r w:rsidR="00977B65" w:rsidRPr="00977B65">
              <w:rPr>
                <w:lang w:val="en-US" w:eastAsia="en-GB"/>
              </w:rPr>
              <w:t xml:space="preserve">producer </w:t>
            </w:r>
            <w:r w:rsidR="00787C46">
              <w:rPr>
                <w:lang w:val="en-US" w:eastAsia="en-GB"/>
              </w:rPr>
              <w:t>in</w:t>
            </w:r>
            <w:r w:rsidR="00977B65" w:rsidRPr="00977B65">
              <w:rPr>
                <w:lang w:val="en-US" w:eastAsia="en-GB"/>
              </w:rPr>
              <w:t xml:space="preserve"> the Federation and contribute</w:t>
            </w:r>
            <w:r w:rsidR="00787C46">
              <w:rPr>
                <w:lang w:val="en-US" w:eastAsia="en-GB"/>
              </w:rPr>
              <w:t>s with</w:t>
            </w:r>
            <w:r w:rsidR="00977B65" w:rsidRPr="00977B65">
              <w:rPr>
                <w:lang w:val="en-US" w:eastAsia="en-GB"/>
              </w:rPr>
              <w:t xml:space="preserve"> 53% of the </w:t>
            </w:r>
            <w:r w:rsidR="00787C46">
              <w:rPr>
                <w:lang w:val="en-US" w:eastAsia="en-GB"/>
              </w:rPr>
              <w:t xml:space="preserve">Brazilian </w:t>
            </w:r>
            <w:r w:rsidR="00977B65" w:rsidRPr="00977B65">
              <w:rPr>
                <w:lang w:val="en-US" w:eastAsia="en-GB"/>
              </w:rPr>
              <w:t xml:space="preserve">production of metallic minerals. </w:t>
            </w:r>
          </w:p>
          <w:p w:rsidR="00683718" w:rsidRDefault="00977B65" w:rsidP="005A16C5">
            <w:pPr>
              <w:spacing w:after="120"/>
              <w:ind w:left="84" w:hanging="11"/>
              <w:rPr>
                <w:lang w:val="en-US" w:eastAsia="en-GB"/>
              </w:rPr>
            </w:pPr>
            <w:r w:rsidRPr="00977B65">
              <w:rPr>
                <w:lang w:val="en-US" w:eastAsia="en-GB"/>
              </w:rPr>
              <w:t xml:space="preserve">There are 663 </w:t>
            </w:r>
            <w:r w:rsidR="00787C46">
              <w:rPr>
                <w:lang w:val="en-US" w:eastAsia="en-GB"/>
              </w:rPr>
              <w:t>tailings dams in Brazil</w:t>
            </w:r>
            <w:r w:rsidRPr="00977B65">
              <w:rPr>
                <w:lang w:val="en-US" w:eastAsia="en-GB"/>
              </w:rPr>
              <w:t>, 293</w:t>
            </w:r>
            <w:r w:rsidR="00787C46">
              <w:rPr>
                <w:lang w:val="en-US" w:eastAsia="en-GB"/>
              </w:rPr>
              <w:t xml:space="preserve"> of them exhibit </w:t>
            </w:r>
            <w:r w:rsidR="00787C46" w:rsidRPr="00977B65">
              <w:rPr>
                <w:lang w:val="en-US" w:eastAsia="en-GB"/>
              </w:rPr>
              <w:t>a</w:t>
            </w:r>
            <w:r w:rsidRPr="00977B65">
              <w:rPr>
                <w:lang w:val="en-US" w:eastAsia="en-GB"/>
              </w:rPr>
              <w:t xml:space="preserve"> high or medium</w:t>
            </w:r>
            <w:r w:rsidR="00787C46">
              <w:rPr>
                <w:lang w:val="en-US" w:eastAsia="en-GB"/>
              </w:rPr>
              <w:t xml:space="preserve"> level of</w:t>
            </w:r>
            <w:r w:rsidRPr="00977B65">
              <w:rPr>
                <w:lang w:val="en-US" w:eastAsia="en-GB"/>
              </w:rPr>
              <w:t xml:space="preserve"> associated potential damage (</w:t>
            </w:r>
            <w:r w:rsidR="00787C46">
              <w:rPr>
                <w:lang w:val="en-US" w:eastAsia="en-GB"/>
              </w:rPr>
              <w:t>National Department of Mineral P</w:t>
            </w:r>
            <w:r w:rsidRPr="00977B65">
              <w:rPr>
                <w:lang w:val="en-US" w:eastAsia="en-GB"/>
              </w:rPr>
              <w:t xml:space="preserve">roduction). Many </w:t>
            </w:r>
            <w:r w:rsidR="00787C46">
              <w:rPr>
                <w:lang w:val="en-US" w:eastAsia="en-GB"/>
              </w:rPr>
              <w:t>dams</w:t>
            </w:r>
            <w:r w:rsidRPr="00977B65">
              <w:rPr>
                <w:lang w:val="en-US" w:eastAsia="en-GB"/>
              </w:rPr>
              <w:t xml:space="preserve"> are completely abandoned </w:t>
            </w:r>
            <w:r w:rsidR="00787C46">
              <w:rPr>
                <w:lang w:val="en-US" w:eastAsia="en-GB"/>
              </w:rPr>
              <w:t xml:space="preserve">upon cessation of the </w:t>
            </w:r>
            <w:r w:rsidRPr="00977B65">
              <w:rPr>
                <w:lang w:val="en-US" w:eastAsia="en-GB"/>
              </w:rPr>
              <w:t xml:space="preserve">mineral exploitation to which </w:t>
            </w:r>
            <w:r w:rsidR="00787C46">
              <w:rPr>
                <w:lang w:val="en-US" w:eastAsia="en-GB"/>
              </w:rPr>
              <w:t>they were</w:t>
            </w:r>
            <w:r w:rsidRPr="00977B65">
              <w:rPr>
                <w:lang w:val="en-US" w:eastAsia="en-GB"/>
              </w:rPr>
              <w:t xml:space="preserve"> asso</w:t>
            </w:r>
            <w:r w:rsidR="005A16C5">
              <w:rPr>
                <w:lang w:val="en-US" w:eastAsia="en-GB"/>
              </w:rPr>
              <w:t>ciated. On the other hand, h</w:t>
            </w:r>
            <w:r w:rsidRPr="00977B65">
              <w:rPr>
                <w:lang w:val="en-US" w:eastAsia="en-GB"/>
              </w:rPr>
              <w:t xml:space="preserve">ydroelectric dams are involved with </w:t>
            </w:r>
            <w:r w:rsidR="005A16C5">
              <w:rPr>
                <w:lang w:val="en-US" w:eastAsia="en-GB"/>
              </w:rPr>
              <w:t xml:space="preserve">around </w:t>
            </w:r>
            <w:r w:rsidRPr="00977B65">
              <w:rPr>
                <w:lang w:val="en-US" w:eastAsia="en-GB"/>
              </w:rPr>
              <w:t xml:space="preserve">80% of </w:t>
            </w:r>
            <w:r w:rsidR="005A16C5">
              <w:rPr>
                <w:lang w:val="en-US" w:eastAsia="en-GB"/>
              </w:rPr>
              <w:t xml:space="preserve">the </w:t>
            </w:r>
            <w:r w:rsidRPr="00977B65">
              <w:rPr>
                <w:lang w:val="en-US" w:eastAsia="en-GB"/>
              </w:rPr>
              <w:t>electricity generation in the country</w:t>
            </w:r>
            <w:r w:rsidR="005A16C5">
              <w:rPr>
                <w:lang w:val="en-US" w:eastAsia="en-GB"/>
              </w:rPr>
              <w:t xml:space="preserve"> and </w:t>
            </w:r>
            <w:r w:rsidRPr="00977B65">
              <w:rPr>
                <w:lang w:val="en-US" w:eastAsia="en-GB"/>
              </w:rPr>
              <w:t>electricity accounts fo</w:t>
            </w:r>
            <w:r w:rsidR="005A16C5">
              <w:rPr>
                <w:lang w:val="en-US" w:eastAsia="en-GB"/>
              </w:rPr>
              <w:t xml:space="preserve">r 86% of the total energy. In </w:t>
            </w:r>
            <w:r w:rsidRPr="00977B65">
              <w:rPr>
                <w:lang w:val="en-US" w:eastAsia="en-GB"/>
              </w:rPr>
              <w:t xml:space="preserve">general hydroelectric </w:t>
            </w:r>
            <w:r w:rsidR="005A16C5">
              <w:rPr>
                <w:lang w:val="en-US" w:eastAsia="en-GB"/>
              </w:rPr>
              <w:t>generation dams</w:t>
            </w:r>
            <w:r w:rsidRPr="00977B65">
              <w:rPr>
                <w:lang w:val="en-US" w:eastAsia="en-GB"/>
              </w:rPr>
              <w:t xml:space="preserve"> are </w:t>
            </w:r>
            <w:r w:rsidR="005A16C5">
              <w:rPr>
                <w:lang w:val="en-US" w:eastAsia="en-GB"/>
              </w:rPr>
              <w:t>more solidly</w:t>
            </w:r>
            <w:r w:rsidRPr="00977B65">
              <w:rPr>
                <w:lang w:val="en-US" w:eastAsia="en-GB"/>
              </w:rPr>
              <w:t xml:space="preserve"> built and monitored.</w:t>
            </w:r>
          </w:p>
          <w:p w:rsidR="00341480" w:rsidRDefault="00977B65" w:rsidP="00341480">
            <w:pPr>
              <w:spacing w:after="120"/>
              <w:ind w:left="73" w:hanging="11"/>
              <w:rPr>
                <w:lang w:val="en-US" w:eastAsia="en-GB"/>
              </w:rPr>
            </w:pPr>
            <w:r w:rsidRPr="00977B65">
              <w:rPr>
                <w:lang w:val="en-US" w:eastAsia="en-GB"/>
              </w:rPr>
              <w:t xml:space="preserve">Few more advanced </w:t>
            </w:r>
            <w:r w:rsidR="00B66DCB">
              <w:rPr>
                <w:lang w:val="en-US" w:eastAsia="en-GB"/>
              </w:rPr>
              <w:t xml:space="preserve">waste dam </w:t>
            </w:r>
            <w:r w:rsidRPr="00977B65">
              <w:rPr>
                <w:lang w:val="en-US" w:eastAsia="en-GB"/>
              </w:rPr>
              <w:t xml:space="preserve">monitoring </w:t>
            </w:r>
            <w:r w:rsidR="00B66DCB">
              <w:rPr>
                <w:lang w:val="en-US" w:eastAsia="en-GB"/>
              </w:rPr>
              <w:t>activities</w:t>
            </w:r>
            <w:r w:rsidRPr="00977B65">
              <w:rPr>
                <w:lang w:val="en-US" w:eastAsia="en-GB"/>
              </w:rPr>
              <w:t xml:space="preserve"> have been condu</w:t>
            </w:r>
            <w:r w:rsidR="00A0559F">
              <w:rPr>
                <w:lang w:val="en-US" w:eastAsia="en-GB"/>
              </w:rPr>
              <w:t>cted in Brazil. V</w:t>
            </w:r>
            <w:r w:rsidRPr="00977B65">
              <w:rPr>
                <w:lang w:val="en-US" w:eastAsia="en-GB"/>
              </w:rPr>
              <w:t xml:space="preserve">isual inspection is commonly used </w:t>
            </w:r>
            <w:r w:rsidR="00A0559F">
              <w:rPr>
                <w:lang w:val="en-US" w:eastAsia="en-GB"/>
              </w:rPr>
              <w:t>and -</w:t>
            </w:r>
            <w:r w:rsidRPr="00977B65">
              <w:rPr>
                <w:lang w:val="en-US" w:eastAsia="en-GB"/>
              </w:rPr>
              <w:t xml:space="preserve"> </w:t>
            </w:r>
            <w:r w:rsidR="00A0559F">
              <w:rPr>
                <w:lang w:val="en-US" w:eastAsia="en-GB"/>
              </w:rPr>
              <w:t>far less frequently -</w:t>
            </w:r>
            <w:r w:rsidRPr="00977B65">
              <w:rPr>
                <w:lang w:val="en-US" w:eastAsia="en-GB"/>
              </w:rPr>
              <w:t xml:space="preserve"> non-nuclear geophysical methods</w:t>
            </w:r>
            <w:r w:rsidR="00A0559F">
              <w:rPr>
                <w:lang w:val="en-US" w:eastAsia="en-GB"/>
              </w:rPr>
              <w:t>. O</w:t>
            </w:r>
            <w:r w:rsidRPr="00977B65">
              <w:rPr>
                <w:lang w:val="en-US" w:eastAsia="en-GB"/>
              </w:rPr>
              <w:t xml:space="preserve">nly once </w:t>
            </w:r>
            <w:r w:rsidR="00A0559F">
              <w:rPr>
                <w:lang w:val="en-US" w:eastAsia="en-GB"/>
              </w:rPr>
              <w:t>was a test of</w:t>
            </w:r>
            <w:r w:rsidRPr="00977B65">
              <w:rPr>
                <w:lang w:val="en-US" w:eastAsia="en-GB"/>
              </w:rPr>
              <w:t xml:space="preserve"> leak</w:t>
            </w:r>
            <w:r w:rsidR="00A0559F">
              <w:rPr>
                <w:lang w:val="en-US" w:eastAsia="en-GB"/>
              </w:rPr>
              <w:t>age</w:t>
            </w:r>
            <w:r w:rsidRPr="00977B65">
              <w:rPr>
                <w:lang w:val="en-US" w:eastAsia="en-GB"/>
              </w:rPr>
              <w:t xml:space="preserve"> </w:t>
            </w:r>
            <w:r w:rsidR="00A0559F">
              <w:rPr>
                <w:lang w:val="en-US" w:eastAsia="en-GB"/>
              </w:rPr>
              <w:t>detection conducted employing</w:t>
            </w:r>
            <w:r w:rsidRPr="00977B65">
              <w:rPr>
                <w:lang w:val="en-US" w:eastAsia="en-GB"/>
              </w:rPr>
              <w:t xml:space="preserve"> </w:t>
            </w:r>
            <w:r w:rsidR="00A0559F">
              <w:rPr>
                <w:lang w:val="en-US" w:eastAsia="en-GB"/>
              </w:rPr>
              <w:t xml:space="preserve">the </w:t>
            </w:r>
            <w:r w:rsidRPr="00977B65">
              <w:rPr>
                <w:lang w:val="en-US" w:eastAsia="en-GB"/>
              </w:rPr>
              <w:t xml:space="preserve">measurement of stable isotopes (deuterium and oxygen-18) in samples </w:t>
            </w:r>
            <w:r w:rsidR="00A0559F">
              <w:rPr>
                <w:lang w:val="en-US" w:eastAsia="en-GB"/>
              </w:rPr>
              <w:t xml:space="preserve">taken </w:t>
            </w:r>
            <w:r w:rsidRPr="00977B65">
              <w:rPr>
                <w:lang w:val="en-US" w:eastAsia="en-GB"/>
              </w:rPr>
              <w:t>from the inside</w:t>
            </w:r>
            <w:r w:rsidR="00A0559F">
              <w:rPr>
                <w:lang w:val="en-US" w:eastAsia="en-GB"/>
              </w:rPr>
              <w:t xml:space="preserve"> of </w:t>
            </w:r>
            <w:r w:rsidRPr="00977B65">
              <w:rPr>
                <w:lang w:val="en-US" w:eastAsia="en-GB"/>
              </w:rPr>
              <w:t xml:space="preserve">a reservoir and </w:t>
            </w:r>
            <w:r w:rsidR="00A0559F">
              <w:rPr>
                <w:lang w:val="en-US" w:eastAsia="en-GB"/>
              </w:rPr>
              <w:t xml:space="preserve">from </w:t>
            </w:r>
            <w:r w:rsidRPr="00977B65">
              <w:rPr>
                <w:lang w:val="en-US" w:eastAsia="en-GB"/>
              </w:rPr>
              <w:t xml:space="preserve">water courses and shallow wells </w:t>
            </w:r>
            <w:r w:rsidR="00A0559F">
              <w:rPr>
                <w:lang w:val="en-US" w:eastAsia="en-GB"/>
              </w:rPr>
              <w:t xml:space="preserve">located downstream. This test was part of a mission of </w:t>
            </w:r>
            <w:r w:rsidRPr="00977B65">
              <w:rPr>
                <w:lang w:val="en-US" w:eastAsia="en-GB"/>
              </w:rPr>
              <w:t>IAE</w:t>
            </w:r>
            <w:r>
              <w:rPr>
                <w:lang w:val="en-US" w:eastAsia="en-GB"/>
              </w:rPr>
              <w:t>A expert in the distant 1990</w:t>
            </w:r>
            <w:r w:rsidR="00A0559F">
              <w:rPr>
                <w:lang w:val="en-US" w:eastAsia="en-GB"/>
              </w:rPr>
              <w:t>’</w:t>
            </w:r>
            <w:r>
              <w:rPr>
                <w:lang w:val="en-US" w:eastAsia="en-GB"/>
              </w:rPr>
              <w:t>s.</w:t>
            </w:r>
            <w:r w:rsidR="00341480">
              <w:rPr>
                <w:lang w:val="en-US" w:eastAsia="en-GB"/>
              </w:rPr>
              <w:t xml:space="preserve"> </w:t>
            </w:r>
            <w:r w:rsidRPr="00977B65">
              <w:rPr>
                <w:lang w:val="en-US" w:eastAsia="en-GB"/>
              </w:rPr>
              <w:t xml:space="preserve">Since then the technique has been practically </w:t>
            </w:r>
            <w:r w:rsidR="00341480">
              <w:rPr>
                <w:lang w:val="en-US" w:eastAsia="en-GB"/>
              </w:rPr>
              <w:t>ignored</w:t>
            </w:r>
            <w:r w:rsidRPr="00977B65">
              <w:rPr>
                <w:lang w:val="en-US" w:eastAsia="en-GB"/>
              </w:rPr>
              <w:t xml:space="preserve">.  </w:t>
            </w:r>
          </w:p>
          <w:p w:rsidR="002A4689" w:rsidRDefault="00341480" w:rsidP="002A4689">
            <w:pPr>
              <w:spacing w:after="120"/>
              <w:ind w:left="73" w:hanging="11"/>
              <w:rPr>
                <w:lang w:val="en-US" w:eastAsia="en-GB"/>
              </w:rPr>
            </w:pPr>
            <w:r>
              <w:rPr>
                <w:lang w:val="en-US" w:eastAsia="en-GB"/>
              </w:rPr>
              <w:lastRenderedPageBreak/>
              <w:t xml:space="preserve">This project </w:t>
            </w:r>
            <w:r w:rsidR="002A4689">
              <w:rPr>
                <w:lang w:val="en-US" w:eastAsia="en-GB"/>
              </w:rPr>
              <w:t xml:space="preserve">will </w:t>
            </w:r>
            <w:r>
              <w:rPr>
                <w:lang w:val="en-US" w:eastAsia="en-GB"/>
              </w:rPr>
              <w:t xml:space="preserve">more systematically and precisely </w:t>
            </w:r>
            <w:r w:rsidR="00977B65" w:rsidRPr="00977B65">
              <w:rPr>
                <w:lang w:val="en-US" w:eastAsia="en-GB"/>
              </w:rPr>
              <w:t xml:space="preserve">employ a similar technique </w:t>
            </w:r>
            <w:r>
              <w:rPr>
                <w:lang w:val="en-US" w:eastAsia="en-GB"/>
              </w:rPr>
              <w:t xml:space="preserve">as </w:t>
            </w:r>
            <w:r w:rsidR="00977B65" w:rsidRPr="00977B65">
              <w:rPr>
                <w:lang w:val="en-US" w:eastAsia="en-GB"/>
              </w:rPr>
              <w:t>stable isotopes</w:t>
            </w:r>
            <w:r>
              <w:rPr>
                <w:lang w:val="en-US" w:eastAsia="en-GB"/>
              </w:rPr>
              <w:t xml:space="preserve"> are concerned</w:t>
            </w:r>
            <w:r w:rsidR="00977B65" w:rsidRPr="00977B65">
              <w:rPr>
                <w:lang w:val="en-US" w:eastAsia="en-GB"/>
              </w:rPr>
              <w:t xml:space="preserve">, but </w:t>
            </w:r>
            <w:r>
              <w:rPr>
                <w:lang w:val="en-US" w:eastAsia="en-GB"/>
              </w:rPr>
              <w:t>will expand and complement it with:</w:t>
            </w:r>
            <w:r w:rsidR="00977B65" w:rsidRPr="00977B65">
              <w:rPr>
                <w:lang w:val="en-US" w:eastAsia="en-GB"/>
              </w:rPr>
              <w:t xml:space="preserve"> </w:t>
            </w:r>
          </w:p>
          <w:p w:rsidR="002A4689" w:rsidRPr="003F15DB" w:rsidRDefault="002A4689" w:rsidP="002A4689">
            <w:pPr>
              <w:pStyle w:val="Prrafodelista"/>
              <w:numPr>
                <w:ilvl w:val="0"/>
                <w:numId w:val="9"/>
              </w:numPr>
              <w:spacing w:after="120"/>
              <w:ind w:left="318" w:hanging="284"/>
              <w:rPr>
                <w:rFonts w:ascii="Times New Roman" w:hAnsi="Times New Roman" w:cs="Times New Roman"/>
                <w:lang w:val="en-US" w:eastAsia="en-GB"/>
              </w:rPr>
            </w:pPr>
            <w:r w:rsidRPr="003F15DB">
              <w:rPr>
                <w:rFonts w:ascii="Times New Roman" w:hAnsi="Times New Roman" w:cs="Times New Roman"/>
                <w:lang w:val="en-US" w:eastAsia="en-GB"/>
              </w:rPr>
              <w:t>tests with</w:t>
            </w:r>
            <w:r w:rsidR="00977B65" w:rsidRPr="003F15DB">
              <w:rPr>
                <w:rFonts w:ascii="Times New Roman" w:hAnsi="Times New Roman" w:cs="Times New Roman"/>
                <w:lang w:val="en-US" w:eastAsia="en-GB"/>
              </w:rPr>
              <w:t xml:space="preserve"> saline</w:t>
            </w:r>
            <w:r w:rsidRPr="003F15DB">
              <w:rPr>
                <w:rFonts w:ascii="Times New Roman" w:hAnsi="Times New Roman" w:cs="Times New Roman"/>
                <w:lang w:val="en-US" w:eastAsia="en-GB"/>
              </w:rPr>
              <w:t xml:space="preserve">, </w:t>
            </w:r>
            <w:r w:rsidR="00977B65" w:rsidRPr="003F15DB">
              <w:rPr>
                <w:rFonts w:ascii="Times New Roman" w:hAnsi="Times New Roman" w:cs="Times New Roman"/>
                <w:lang w:val="en-US" w:eastAsia="en-GB"/>
              </w:rPr>
              <w:t>fluorescent (rhodamine)</w:t>
            </w:r>
            <w:r w:rsidRPr="003F15DB">
              <w:rPr>
                <w:rFonts w:ascii="Times New Roman" w:hAnsi="Times New Roman" w:cs="Times New Roman"/>
                <w:lang w:val="en-US" w:eastAsia="en-GB"/>
              </w:rPr>
              <w:t xml:space="preserve">, and </w:t>
            </w:r>
            <w:r w:rsidR="00977B65" w:rsidRPr="003F15DB">
              <w:rPr>
                <w:rFonts w:ascii="Times New Roman" w:hAnsi="Times New Roman" w:cs="Times New Roman"/>
                <w:lang w:val="en-US" w:eastAsia="en-GB"/>
              </w:rPr>
              <w:t xml:space="preserve">radioactive (tritium and bromine-82) </w:t>
            </w:r>
            <w:r w:rsidRPr="003F15DB">
              <w:rPr>
                <w:rFonts w:ascii="Times New Roman" w:hAnsi="Times New Roman" w:cs="Times New Roman"/>
                <w:lang w:val="en-US" w:eastAsia="en-GB"/>
              </w:rPr>
              <w:t xml:space="preserve">tracer tests conducted </w:t>
            </w:r>
            <w:r w:rsidR="00977B65" w:rsidRPr="003F15DB">
              <w:rPr>
                <w:rFonts w:ascii="Times New Roman" w:hAnsi="Times New Roman" w:cs="Times New Roman"/>
                <w:lang w:val="en-US" w:eastAsia="en-GB"/>
              </w:rPr>
              <w:t xml:space="preserve">in </w:t>
            </w:r>
            <w:r w:rsidRPr="003F15DB">
              <w:rPr>
                <w:rFonts w:ascii="Times New Roman" w:hAnsi="Times New Roman" w:cs="Times New Roman"/>
                <w:lang w:val="en-US" w:eastAsia="en-GB"/>
              </w:rPr>
              <w:t xml:space="preserve">nearby </w:t>
            </w:r>
            <w:r w:rsidR="00977B65" w:rsidRPr="003F15DB">
              <w:rPr>
                <w:rFonts w:ascii="Times New Roman" w:hAnsi="Times New Roman" w:cs="Times New Roman"/>
                <w:lang w:val="en-US" w:eastAsia="en-GB"/>
              </w:rPr>
              <w:t>wells for defi</w:t>
            </w:r>
            <w:r w:rsidRPr="003F15DB">
              <w:rPr>
                <w:rFonts w:ascii="Times New Roman" w:hAnsi="Times New Roman" w:cs="Times New Roman"/>
                <w:lang w:val="en-US" w:eastAsia="en-GB"/>
              </w:rPr>
              <w:t>nition of groundwater speed and direction</w:t>
            </w:r>
            <w:r w:rsidR="00977B65" w:rsidRPr="003F15DB">
              <w:rPr>
                <w:rFonts w:ascii="Times New Roman" w:hAnsi="Times New Roman" w:cs="Times New Roman"/>
                <w:lang w:val="en-US" w:eastAsia="en-GB"/>
              </w:rPr>
              <w:t xml:space="preserve">, as well as vertical </w:t>
            </w:r>
            <w:r w:rsidRPr="003F15DB">
              <w:rPr>
                <w:rFonts w:ascii="Times New Roman" w:hAnsi="Times New Roman" w:cs="Times New Roman"/>
                <w:lang w:val="en-US" w:eastAsia="en-GB"/>
              </w:rPr>
              <w:t xml:space="preserve">flow </w:t>
            </w:r>
            <w:r w:rsidR="00977B65" w:rsidRPr="003F15DB">
              <w:rPr>
                <w:rFonts w:ascii="Times New Roman" w:hAnsi="Times New Roman" w:cs="Times New Roman"/>
                <w:lang w:val="en-US" w:eastAsia="en-GB"/>
              </w:rPr>
              <w:t>components;</w:t>
            </w:r>
            <w:r w:rsidR="00977B65" w:rsidRPr="003F15DB">
              <w:rPr>
                <w:rFonts w:ascii="Times New Roman" w:hAnsi="Times New Roman" w:cs="Times New Roman"/>
                <w:lang w:val="en-US"/>
              </w:rPr>
              <w:t xml:space="preserve"> </w:t>
            </w:r>
          </w:p>
          <w:p w:rsidR="00332667" w:rsidRPr="003F15DB" w:rsidRDefault="00977B65" w:rsidP="002A4689">
            <w:pPr>
              <w:pStyle w:val="Prrafodelista"/>
              <w:numPr>
                <w:ilvl w:val="0"/>
                <w:numId w:val="9"/>
              </w:numPr>
              <w:spacing w:after="120"/>
              <w:ind w:left="318" w:hanging="284"/>
              <w:rPr>
                <w:rFonts w:ascii="Times New Roman" w:hAnsi="Times New Roman" w:cs="Times New Roman"/>
                <w:lang w:val="en-US" w:eastAsia="en-GB"/>
              </w:rPr>
            </w:pPr>
            <w:r w:rsidRPr="003F15DB">
              <w:rPr>
                <w:rFonts w:ascii="Times New Roman" w:hAnsi="Times New Roman" w:cs="Times New Roman"/>
                <w:lang w:val="en-US" w:eastAsia="en-GB"/>
              </w:rPr>
              <w:t xml:space="preserve"> </w:t>
            </w:r>
            <w:r w:rsidR="002A4689" w:rsidRPr="003F15DB">
              <w:rPr>
                <w:rFonts w:ascii="Times New Roman" w:hAnsi="Times New Roman" w:cs="Times New Roman"/>
                <w:lang w:val="en-US" w:eastAsia="en-GB"/>
              </w:rPr>
              <w:t>defini</w:t>
            </w:r>
            <w:r w:rsidRPr="003F15DB">
              <w:rPr>
                <w:rFonts w:ascii="Times New Roman" w:hAnsi="Times New Roman" w:cs="Times New Roman"/>
                <w:lang w:val="en-US" w:eastAsia="en-GB"/>
              </w:rPr>
              <w:t>tion of the g</w:t>
            </w:r>
            <w:r w:rsidR="002A4689" w:rsidRPr="003F15DB">
              <w:rPr>
                <w:rFonts w:ascii="Times New Roman" w:hAnsi="Times New Roman" w:cs="Times New Roman"/>
                <w:lang w:val="en-US" w:eastAsia="en-GB"/>
              </w:rPr>
              <w:t xml:space="preserve">eology, lithology, </w:t>
            </w:r>
            <w:r w:rsidRPr="003F15DB">
              <w:rPr>
                <w:rFonts w:ascii="Times New Roman" w:hAnsi="Times New Roman" w:cs="Times New Roman"/>
                <w:lang w:val="en-US" w:eastAsia="en-GB"/>
              </w:rPr>
              <w:t>surface and groundwater</w:t>
            </w:r>
            <w:r w:rsidR="002A4689" w:rsidRPr="003F15DB">
              <w:rPr>
                <w:rFonts w:ascii="Times New Roman" w:hAnsi="Times New Roman" w:cs="Times New Roman"/>
                <w:lang w:val="en-US" w:eastAsia="en-GB"/>
              </w:rPr>
              <w:t xml:space="preserve"> hydrology</w:t>
            </w:r>
            <w:r w:rsidRPr="003F15DB">
              <w:rPr>
                <w:rFonts w:ascii="Times New Roman" w:hAnsi="Times New Roman" w:cs="Times New Roman"/>
                <w:lang w:val="en-US" w:eastAsia="en-GB"/>
              </w:rPr>
              <w:t xml:space="preserve">, climate and rainfall, </w:t>
            </w:r>
            <w:r w:rsidR="002A4689" w:rsidRPr="003F15DB">
              <w:rPr>
                <w:rFonts w:ascii="Times New Roman" w:hAnsi="Times New Roman" w:cs="Times New Roman"/>
                <w:lang w:val="en-US" w:eastAsia="en-GB"/>
              </w:rPr>
              <w:t xml:space="preserve">as well as the </w:t>
            </w:r>
            <w:r w:rsidRPr="003F15DB">
              <w:rPr>
                <w:rFonts w:ascii="Times New Roman" w:hAnsi="Times New Roman" w:cs="Times New Roman"/>
                <w:lang w:val="en-US" w:eastAsia="en-GB"/>
              </w:rPr>
              <w:t xml:space="preserve">topography </w:t>
            </w:r>
            <w:r w:rsidR="002A4689" w:rsidRPr="003F15DB">
              <w:rPr>
                <w:rFonts w:ascii="Times New Roman" w:hAnsi="Times New Roman" w:cs="Times New Roman"/>
                <w:lang w:val="en-US" w:eastAsia="en-GB"/>
              </w:rPr>
              <w:t>at the vicinity</w:t>
            </w:r>
            <w:r w:rsidRPr="003F15DB">
              <w:rPr>
                <w:rFonts w:ascii="Times New Roman" w:hAnsi="Times New Roman" w:cs="Times New Roman"/>
                <w:lang w:val="en-US" w:eastAsia="en-GB"/>
              </w:rPr>
              <w:t xml:space="preserve"> of the dam; </w:t>
            </w:r>
          </w:p>
          <w:p w:rsidR="00332667" w:rsidRPr="003F15DB" w:rsidRDefault="00977B65" w:rsidP="002A4689">
            <w:pPr>
              <w:pStyle w:val="Prrafodelista"/>
              <w:numPr>
                <w:ilvl w:val="0"/>
                <w:numId w:val="9"/>
              </w:numPr>
              <w:spacing w:after="120"/>
              <w:ind w:left="318" w:hanging="284"/>
              <w:rPr>
                <w:rFonts w:ascii="Times New Roman" w:hAnsi="Times New Roman" w:cs="Times New Roman"/>
                <w:lang w:val="en-US" w:eastAsia="en-GB"/>
              </w:rPr>
            </w:pPr>
            <w:r w:rsidRPr="003F15DB">
              <w:rPr>
                <w:rFonts w:ascii="Times New Roman" w:hAnsi="Times New Roman" w:cs="Times New Roman"/>
                <w:lang w:val="en-US" w:eastAsia="en-GB"/>
              </w:rPr>
              <w:t>location of the premises of leakage, i</w:t>
            </w:r>
            <w:r w:rsidR="00332667" w:rsidRPr="003F15DB">
              <w:rPr>
                <w:rFonts w:ascii="Times New Roman" w:hAnsi="Times New Roman" w:cs="Times New Roman"/>
                <w:lang w:val="en-US" w:eastAsia="en-GB"/>
              </w:rPr>
              <w:t>f these are indeed to be found;</w:t>
            </w:r>
          </w:p>
          <w:p w:rsidR="00977B65" w:rsidRPr="002A4689" w:rsidRDefault="003F15DB" w:rsidP="00332667">
            <w:pPr>
              <w:pStyle w:val="Prrafodelista"/>
              <w:numPr>
                <w:ilvl w:val="0"/>
                <w:numId w:val="9"/>
              </w:numPr>
              <w:spacing w:after="120"/>
              <w:ind w:left="318" w:hanging="284"/>
              <w:rPr>
                <w:lang w:val="en-US" w:eastAsia="en-GB"/>
              </w:rPr>
            </w:pPr>
            <w:r w:rsidRPr="003F15DB">
              <w:rPr>
                <w:rFonts w:ascii="Times New Roman" w:hAnsi="Times New Roman" w:cs="Times New Roman"/>
                <w:lang w:val="en-US" w:eastAsia="en-GB"/>
              </w:rPr>
              <w:t>Determination</w:t>
            </w:r>
            <w:r w:rsidR="00977B65" w:rsidRPr="003F15DB">
              <w:rPr>
                <w:rFonts w:ascii="Times New Roman" w:hAnsi="Times New Roman" w:cs="Times New Roman"/>
                <w:lang w:val="en-US" w:eastAsia="en-GB"/>
              </w:rPr>
              <w:t xml:space="preserve"> of </w:t>
            </w:r>
            <w:r w:rsidR="00332667" w:rsidRPr="003F15DB">
              <w:rPr>
                <w:rFonts w:ascii="Times New Roman" w:hAnsi="Times New Roman" w:cs="Times New Roman"/>
                <w:lang w:val="en-US" w:eastAsia="en-GB"/>
              </w:rPr>
              <w:t xml:space="preserve">the </w:t>
            </w:r>
            <w:r w:rsidR="00977B65" w:rsidRPr="003F15DB">
              <w:rPr>
                <w:rFonts w:ascii="Times New Roman" w:hAnsi="Times New Roman" w:cs="Times New Roman"/>
                <w:lang w:val="en-US" w:eastAsia="en-GB"/>
              </w:rPr>
              <w:t xml:space="preserve">carbon-13 </w:t>
            </w:r>
            <w:r w:rsidR="00332667" w:rsidRPr="003F15DB">
              <w:rPr>
                <w:rFonts w:ascii="Times New Roman" w:hAnsi="Times New Roman" w:cs="Times New Roman"/>
                <w:lang w:val="en-US" w:eastAsia="en-GB"/>
              </w:rPr>
              <w:t xml:space="preserve">content </w:t>
            </w:r>
            <w:r w:rsidR="00977B65" w:rsidRPr="003F15DB">
              <w:rPr>
                <w:rFonts w:ascii="Times New Roman" w:hAnsi="Times New Roman" w:cs="Times New Roman"/>
                <w:lang w:val="en-US" w:eastAsia="en-GB"/>
              </w:rPr>
              <w:t xml:space="preserve">and </w:t>
            </w:r>
            <w:r w:rsidR="00332667" w:rsidRPr="003F15DB">
              <w:rPr>
                <w:rFonts w:ascii="Times New Roman" w:hAnsi="Times New Roman" w:cs="Times New Roman"/>
                <w:lang w:val="en-US" w:eastAsia="en-GB"/>
              </w:rPr>
              <w:t xml:space="preserve">the </w:t>
            </w:r>
            <w:r w:rsidR="00977B65" w:rsidRPr="003F15DB">
              <w:rPr>
                <w:rFonts w:ascii="Times New Roman" w:hAnsi="Times New Roman" w:cs="Times New Roman"/>
                <w:lang w:val="en-US" w:eastAsia="en-GB"/>
              </w:rPr>
              <w:t>hydrochemistry of water analysis to determine</w:t>
            </w:r>
            <w:r w:rsidR="00332667" w:rsidRPr="003F15DB">
              <w:rPr>
                <w:rFonts w:ascii="Times New Roman" w:hAnsi="Times New Roman" w:cs="Times New Roman"/>
                <w:lang w:val="en-US" w:eastAsia="en-GB"/>
              </w:rPr>
              <w:t xml:space="preserve"> the </w:t>
            </w:r>
            <w:r w:rsidR="00977B65" w:rsidRPr="003F15DB">
              <w:rPr>
                <w:rFonts w:ascii="Times New Roman" w:hAnsi="Times New Roman" w:cs="Times New Roman"/>
                <w:lang w:val="en-US" w:eastAsia="en-GB"/>
              </w:rPr>
              <w:t xml:space="preserve">water </w:t>
            </w:r>
            <w:r w:rsidR="00332667" w:rsidRPr="003F15DB">
              <w:rPr>
                <w:rFonts w:ascii="Times New Roman" w:hAnsi="Times New Roman" w:cs="Times New Roman"/>
                <w:lang w:val="en-US" w:eastAsia="en-GB"/>
              </w:rPr>
              <w:t xml:space="preserve">sources </w:t>
            </w:r>
            <w:r w:rsidR="00977B65" w:rsidRPr="003F15DB">
              <w:rPr>
                <w:rFonts w:ascii="Times New Roman" w:hAnsi="Times New Roman" w:cs="Times New Roman"/>
                <w:lang w:val="en-US" w:eastAsia="en-GB"/>
              </w:rPr>
              <w:t>and possible differences.</w:t>
            </w:r>
          </w:p>
        </w:tc>
      </w:tr>
      <w:tr w:rsidR="0057231B" w:rsidRPr="007E0890" w:rsidTr="00E523C2">
        <w:trPr>
          <w:trHeight w:val="575"/>
        </w:trPr>
        <w:tc>
          <w:tcPr>
            <w:tcW w:w="2268" w:type="dxa"/>
            <w:shd w:val="clear" w:color="auto" w:fill="auto"/>
          </w:tcPr>
          <w:p w:rsidR="0057231B" w:rsidRPr="0056376F" w:rsidRDefault="0057231B" w:rsidP="00E523C2">
            <w:pPr>
              <w:rPr>
                <w:rFonts w:ascii="Tahoma" w:hAnsi="Tahoma" w:cs="Tahoma"/>
                <w:b/>
                <w:bCs/>
                <w:sz w:val="18"/>
                <w:szCs w:val="18"/>
                <w:lang w:val="en-US" w:eastAsia="en-GB"/>
              </w:rPr>
            </w:pPr>
            <w:r w:rsidRPr="0056376F">
              <w:rPr>
                <w:rFonts w:ascii="Tahoma" w:hAnsi="Tahoma" w:cs="Tahoma"/>
                <w:b/>
                <w:bCs/>
                <w:sz w:val="18"/>
                <w:szCs w:val="18"/>
                <w:lang w:val="en-US" w:eastAsia="en-GB"/>
              </w:rPr>
              <w:lastRenderedPageBreak/>
              <w:t>Why should it be a regional project?</w:t>
            </w:r>
          </w:p>
        </w:tc>
        <w:tc>
          <w:tcPr>
            <w:tcW w:w="7054" w:type="dxa"/>
            <w:gridSpan w:val="6"/>
            <w:shd w:val="clear" w:color="auto" w:fill="auto"/>
          </w:tcPr>
          <w:p w:rsidR="00977B65" w:rsidRPr="00977B65" w:rsidRDefault="00977B65" w:rsidP="00D51174">
            <w:pPr>
              <w:spacing w:after="120"/>
              <w:ind w:left="73" w:hanging="11"/>
              <w:rPr>
                <w:lang w:val="en-US" w:eastAsia="en-GB"/>
              </w:rPr>
            </w:pPr>
            <w:r w:rsidRPr="00977B65">
              <w:rPr>
                <w:lang w:val="en-US" w:eastAsia="en-GB"/>
              </w:rPr>
              <w:t xml:space="preserve">The problem of leakage in dams and </w:t>
            </w:r>
            <w:r w:rsidR="006769D0">
              <w:rPr>
                <w:lang w:val="en-US" w:eastAsia="en-GB"/>
              </w:rPr>
              <w:t>other structural pathologies</w:t>
            </w:r>
            <w:r w:rsidRPr="00977B65">
              <w:rPr>
                <w:lang w:val="en-US" w:eastAsia="en-GB"/>
              </w:rPr>
              <w:t xml:space="preserve"> </w:t>
            </w:r>
            <w:r w:rsidR="006769D0" w:rsidRPr="00977B65">
              <w:rPr>
                <w:lang w:val="en-US" w:eastAsia="en-GB"/>
              </w:rPr>
              <w:t>indicati</w:t>
            </w:r>
            <w:r w:rsidR="006769D0">
              <w:rPr>
                <w:lang w:val="en-US" w:eastAsia="en-GB"/>
              </w:rPr>
              <w:t>ve</w:t>
            </w:r>
            <w:r w:rsidRPr="00977B65">
              <w:rPr>
                <w:lang w:val="en-US" w:eastAsia="en-GB"/>
              </w:rPr>
              <w:t xml:space="preserve"> </w:t>
            </w:r>
            <w:r w:rsidR="006769D0">
              <w:rPr>
                <w:lang w:val="en-US" w:eastAsia="en-GB"/>
              </w:rPr>
              <w:t xml:space="preserve">of possible </w:t>
            </w:r>
            <w:r w:rsidRPr="00977B65">
              <w:rPr>
                <w:lang w:val="en-US" w:eastAsia="en-GB"/>
              </w:rPr>
              <w:t xml:space="preserve">breakdown </w:t>
            </w:r>
            <w:r w:rsidR="006769D0">
              <w:rPr>
                <w:lang w:val="en-US" w:eastAsia="en-GB"/>
              </w:rPr>
              <w:t>has a dimension</w:t>
            </w:r>
            <w:r w:rsidRPr="00977B65">
              <w:rPr>
                <w:lang w:val="en-US" w:eastAsia="en-GB"/>
              </w:rPr>
              <w:t xml:space="preserve"> </w:t>
            </w:r>
            <w:r w:rsidR="006769D0">
              <w:rPr>
                <w:lang w:val="en-US" w:eastAsia="en-GB"/>
              </w:rPr>
              <w:t>surpassing even</w:t>
            </w:r>
            <w:r w:rsidRPr="00977B65">
              <w:rPr>
                <w:lang w:val="en-US" w:eastAsia="en-GB"/>
              </w:rPr>
              <w:t xml:space="preserve"> regional character; </w:t>
            </w:r>
            <w:r w:rsidR="006769D0">
              <w:rPr>
                <w:lang w:val="en-US" w:eastAsia="en-GB"/>
              </w:rPr>
              <w:t>actually i</w:t>
            </w:r>
            <w:r w:rsidRPr="00977B65">
              <w:rPr>
                <w:lang w:val="en-US" w:eastAsia="en-GB"/>
              </w:rPr>
              <w:t xml:space="preserve">t is a universal problem </w:t>
            </w:r>
            <w:r w:rsidR="006769D0">
              <w:rPr>
                <w:lang w:val="en-US" w:eastAsia="en-GB"/>
              </w:rPr>
              <w:t xml:space="preserve">inasmuch </w:t>
            </w:r>
            <w:r w:rsidRPr="00977B65">
              <w:rPr>
                <w:lang w:val="en-US" w:eastAsia="en-GB"/>
              </w:rPr>
              <w:t>as all dams always have some degree of percola</w:t>
            </w:r>
            <w:r w:rsidR="00522827">
              <w:rPr>
                <w:lang w:val="en-US" w:eastAsia="en-GB"/>
              </w:rPr>
              <w:t>tion or filtration through the m</w:t>
            </w:r>
            <w:r w:rsidRPr="00977B65">
              <w:rPr>
                <w:lang w:val="en-US" w:eastAsia="en-GB"/>
              </w:rPr>
              <w:t>assif or infiltrat</w:t>
            </w:r>
            <w:r w:rsidR="00522827">
              <w:rPr>
                <w:lang w:val="en-US" w:eastAsia="en-GB"/>
              </w:rPr>
              <w:t>ion</w:t>
            </w:r>
            <w:r w:rsidRPr="00977B65">
              <w:rPr>
                <w:lang w:val="en-US" w:eastAsia="en-GB"/>
              </w:rPr>
              <w:t xml:space="preserve"> along the</w:t>
            </w:r>
            <w:r w:rsidR="00522827">
              <w:rPr>
                <w:lang w:val="en-US" w:eastAsia="en-GB"/>
              </w:rPr>
              <w:t>ir</w:t>
            </w:r>
            <w:r w:rsidRPr="00977B65">
              <w:rPr>
                <w:lang w:val="en-US" w:eastAsia="en-GB"/>
              </w:rPr>
              <w:t xml:space="preserve"> </w:t>
            </w:r>
            <w:r w:rsidR="00522827">
              <w:rPr>
                <w:lang w:val="en-US" w:eastAsia="en-GB"/>
              </w:rPr>
              <w:t>bottom</w:t>
            </w:r>
            <w:r w:rsidRPr="00977B65">
              <w:rPr>
                <w:lang w:val="en-US" w:eastAsia="en-GB"/>
              </w:rPr>
              <w:t>. Almost all La</w:t>
            </w:r>
            <w:r w:rsidR="00522827">
              <w:rPr>
                <w:lang w:val="en-US" w:eastAsia="en-GB"/>
              </w:rPr>
              <w:t>tin American countries practice</w:t>
            </w:r>
            <w:r w:rsidRPr="00977B65">
              <w:rPr>
                <w:lang w:val="en-US" w:eastAsia="en-GB"/>
              </w:rPr>
              <w:t xml:space="preserve"> mining and </w:t>
            </w:r>
            <w:r w:rsidR="00522827">
              <w:rPr>
                <w:lang w:val="en-US" w:eastAsia="en-GB"/>
              </w:rPr>
              <w:t>have</w:t>
            </w:r>
            <w:r w:rsidRPr="00977B65">
              <w:rPr>
                <w:lang w:val="en-US" w:eastAsia="en-GB"/>
              </w:rPr>
              <w:t xml:space="preserve"> </w:t>
            </w:r>
            <w:r w:rsidR="00522827">
              <w:rPr>
                <w:lang w:val="en-US" w:eastAsia="en-GB"/>
              </w:rPr>
              <w:t>dams</w:t>
            </w:r>
            <w:r w:rsidRPr="00977B65">
              <w:rPr>
                <w:lang w:val="en-US" w:eastAsia="en-GB"/>
              </w:rPr>
              <w:t xml:space="preserve"> for generation of electric power, </w:t>
            </w:r>
            <w:r w:rsidR="00522827">
              <w:rPr>
                <w:lang w:val="en-US" w:eastAsia="en-GB"/>
              </w:rPr>
              <w:t xml:space="preserve">for </w:t>
            </w:r>
            <w:r w:rsidRPr="00977B65">
              <w:rPr>
                <w:lang w:val="en-US" w:eastAsia="en-GB"/>
              </w:rPr>
              <w:t xml:space="preserve">control </w:t>
            </w:r>
            <w:r w:rsidR="00522827">
              <w:rPr>
                <w:lang w:val="en-US" w:eastAsia="en-GB"/>
              </w:rPr>
              <w:t xml:space="preserve">of river </w:t>
            </w:r>
            <w:r w:rsidRPr="00977B65">
              <w:rPr>
                <w:lang w:val="en-US" w:eastAsia="en-GB"/>
              </w:rPr>
              <w:t xml:space="preserve">flow or </w:t>
            </w:r>
            <w:r w:rsidR="00522827">
              <w:rPr>
                <w:lang w:val="en-US" w:eastAsia="en-GB"/>
              </w:rPr>
              <w:t xml:space="preserve">as </w:t>
            </w:r>
            <w:r w:rsidRPr="00977B65">
              <w:rPr>
                <w:lang w:val="en-US" w:eastAsia="en-GB"/>
              </w:rPr>
              <w:t xml:space="preserve">water catchment for human consumption, industry </w:t>
            </w:r>
            <w:r w:rsidR="00522827">
              <w:rPr>
                <w:lang w:val="en-US" w:eastAsia="en-GB"/>
              </w:rPr>
              <w:t>and</w:t>
            </w:r>
            <w:r w:rsidRPr="00977B65">
              <w:rPr>
                <w:lang w:val="en-US" w:eastAsia="en-GB"/>
              </w:rPr>
              <w:t xml:space="preserve"> agriculture.</w:t>
            </w:r>
          </w:p>
          <w:p w:rsidR="0057231B" w:rsidRPr="0056376F" w:rsidRDefault="00522827" w:rsidP="001653AF">
            <w:pPr>
              <w:spacing w:after="120"/>
              <w:ind w:left="73" w:hanging="11"/>
              <w:rPr>
                <w:rFonts w:ascii="Arial" w:hAnsi="Arial" w:cs="Arial"/>
                <w:i/>
                <w:sz w:val="20"/>
                <w:lang w:val="en-US" w:eastAsia="en-GB"/>
              </w:rPr>
            </w:pPr>
            <w:r>
              <w:rPr>
                <w:lang w:val="en-US" w:eastAsia="en-GB"/>
              </w:rPr>
              <w:t>The</w:t>
            </w:r>
            <w:r w:rsidR="00977B65" w:rsidRPr="00977B65">
              <w:rPr>
                <w:lang w:val="en-US" w:eastAsia="en-GB"/>
              </w:rPr>
              <w:t xml:space="preserve"> interaction between</w:t>
            </w:r>
            <w:r w:rsidR="00006451">
              <w:rPr>
                <w:lang w:val="en-US" w:eastAsia="en-GB"/>
              </w:rPr>
              <w:t xml:space="preserve"> </w:t>
            </w:r>
            <w:r w:rsidR="00006451" w:rsidRPr="00977B65">
              <w:rPr>
                <w:lang w:val="en-US" w:eastAsia="en-GB"/>
              </w:rPr>
              <w:t>techni</w:t>
            </w:r>
            <w:r w:rsidR="00006451">
              <w:rPr>
                <w:lang w:val="en-US" w:eastAsia="en-GB"/>
              </w:rPr>
              <w:t>cal</w:t>
            </w:r>
            <w:r w:rsidR="00977B65" w:rsidRPr="00977B65">
              <w:rPr>
                <w:lang w:val="en-US" w:eastAsia="en-GB"/>
              </w:rPr>
              <w:t xml:space="preserve"> personal from different regions of Latin America, wh</w:t>
            </w:r>
            <w:r w:rsidR="001653AF">
              <w:rPr>
                <w:lang w:val="en-US" w:eastAsia="en-GB"/>
              </w:rPr>
              <w:t xml:space="preserve">o </w:t>
            </w:r>
            <w:r w:rsidR="00977B65" w:rsidRPr="00977B65">
              <w:rPr>
                <w:lang w:val="en-US" w:eastAsia="en-GB"/>
              </w:rPr>
              <w:t xml:space="preserve">admittedly </w:t>
            </w:r>
            <w:r w:rsidR="001653AF">
              <w:rPr>
                <w:lang w:val="en-US" w:eastAsia="en-GB"/>
              </w:rPr>
              <w:t>confront</w:t>
            </w:r>
            <w:r w:rsidR="00977B65" w:rsidRPr="00977B65">
              <w:rPr>
                <w:lang w:val="en-US" w:eastAsia="en-GB"/>
              </w:rPr>
              <w:t xml:space="preserve"> serious barriers for cooperation, </w:t>
            </w:r>
            <w:r w:rsidR="001653AF">
              <w:rPr>
                <w:lang w:val="en-US" w:eastAsia="en-GB"/>
              </w:rPr>
              <w:t>as well as</w:t>
            </w:r>
            <w:r w:rsidR="00977B65" w:rsidRPr="00977B65">
              <w:rPr>
                <w:lang w:val="en-US" w:eastAsia="en-GB"/>
              </w:rPr>
              <w:t xml:space="preserve"> the training of </w:t>
            </w:r>
            <w:r w:rsidR="001653AF">
              <w:rPr>
                <w:lang w:val="en-US" w:eastAsia="en-GB"/>
              </w:rPr>
              <w:t xml:space="preserve">new </w:t>
            </w:r>
            <w:r w:rsidR="00977B65" w:rsidRPr="00977B65">
              <w:rPr>
                <w:lang w:val="en-US" w:eastAsia="en-GB"/>
              </w:rPr>
              <w:t>talents</w:t>
            </w:r>
            <w:r w:rsidR="001653AF">
              <w:rPr>
                <w:lang w:val="en-US" w:eastAsia="en-GB"/>
              </w:rPr>
              <w:t>,</w:t>
            </w:r>
            <w:r w:rsidR="00977B65" w:rsidRPr="00977B65">
              <w:rPr>
                <w:lang w:val="en-US" w:eastAsia="en-GB"/>
              </w:rPr>
              <w:t xml:space="preserve"> can be considered </w:t>
            </w:r>
            <w:r w:rsidR="001653AF">
              <w:rPr>
                <w:lang w:val="en-US" w:eastAsia="en-GB"/>
              </w:rPr>
              <w:t xml:space="preserve">an efficient </w:t>
            </w:r>
            <w:r w:rsidR="00977B65" w:rsidRPr="00977B65">
              <w:rPr>
                <w:lang w:val="en-US" w:eastAsia="en-GB"/>
              </w:rPr>
              <w:t xml:space="preserve">mechanism to promote synergy </w:t>
            </w:r>
            <w:r w:rsidR="001653AF">
              <w:rPr>
                <w:lang w:val="en-US" w:eastAsia="en-GB"/>
              </w:rPr>
              <w:t xml:space="preserve">and </w:t>
            </w:r>
            <w:r w:rsidR="00977B65" w:rsidRPr="00977B65">
              <w:rPr>
                <w:lang w:val="en-US" w:eastAsia="en-GB"/>
              </w:rPr>
              <w:t>dissemination of the benefits provided by nuclear techniques.</w:t>
            </w:r>
          </w:p>
        </w:tc>
      </w:tr>
      <w:tr w:rsidR="0057231B" w:rsidRPr="007E0890" w:rsidTr="00E523C2">
        <w:trPr>
          <w:trHeight w:val="113"/>
        </w:trPr>
        <w:tc>
          <w:tcPr>
            <w:tcW w:w="2268" w:type="dxa"/>
            <w:shd w:val="clear" w:color="auto" w:fill="D9D9D9"/>
            <w:hideMark/>
          </w:tcPr>
          <w:p w:rsidR="0057231B" w:rsidRPr="0056376F" w:rsidRDefault="0057231B" w:rsidP="00E523C2">
            <w:pPr>
              <w:rPr>
                <w:rFonts w:ascii="Arial" w:hAnsi="Arial" w:cs="Arial"/>
                <w:b/>
                <w:bCs/>
                <w:sz w:val="16"/>
                <w:lang w:val="en-US" w:eastAsia="en-GB"/>
              </w:rPr>
            </w:pPr>
          </w:p>
        </w:tc>
        <w:tc>
          <w:tcPr>
            <w:tcW w:w="7054" w:type="dxa"/>
            <w:gridSpan w:val="6"/>
            <w:shd w:val="clear" w:color="auto" w:fill="D9D9D9"/>
            <w:hideMark/>
          </w:tcPr>
          <w:p w:rsidR="0057231B" w:rsidRPr="0056376F" w:rsidRDefault="0057231B" w:rsidP="00E523C2">
            <w:pPr>
              <w:rPr>
                <w:i/>
                <w:sz w:val="16"/>
                <w:lang w:val="en-US" w:eastAsia="en-GB"/>
              </w:rPr>
            </w:pPr>
          </w:p>
        </w:tc>
      </w:tr>
      <w:tr w:rsidR="0057231B" w:rsidRPr="007E0890" w:rsidTr="00E523C2">
        <w:trPr>
          <w:trHeight w:val="819"/>
        </w:trPr>
        <w:tc>
          <w:tcPr>
            <w:tcW w:w="2268" w:type="dxa"/>
            <w:shd w:val="clear" w:color="auto" w:fill="auto"/>
          </w:tcPr>
          <w:p w:rsidR="0057231B" w:rsidRPr="003F15DB" w:rsidRDefault="0057231B" w:rsidP="00E523C2">
            <w:pPr>
              <w:rPr>
                <w:rFonts w:ascii="Tahoma" w:hAnsi="Tahoma" w:cs="Tahoma"/>
                <w:b/>
                <w:bCs/>
                <w:sz w:val="18"/>
                <w:szCs w:val="18"/>
                <w:lang w:val="en-US" w:eastAsia="en-GB"/>
              </w:rPr>
            </w:pPr>
            <w:r w:rsidRPr="003F15DB">
              <w:rPr>
                <w:rFonts w:ascii="Tahoma" w:hAnsi="Tahoma" w:cs="Tahoma"/>
                <w:b/>
                <w:bCs/>
                <w:sz w:val="18"/>
                <w:szCs w:val="18"/>
                <w:lang w:val="en-US" w:eastAsia="en-GB"/>
              </w:rPr>
              <w:t>Stakeholder analysis and partnerships</w:t>
            </w:r>
          </w:p>
          <w:p w:rsidR="0057231B" w:rsidRPr="003F15DB" w:rsidRDefault="006C4035" w:rsidP="00E523C2">
            <w:pPr>
              <w:rPr>
                <w:rFonts w:ascii="Tahoma" w:hAnsi="Tahoma" w:cs="Tahoma"/>
                <w:b/>
                <w:bCs/>
                <w:sz w:val="18"/>
                <w:szCs w:val="18"/>
                <w:lang w:val="en-US" w:eastAsia="en-GB"/>
              </w:rPr>
            </w:pPr>
            <w:r w:rsidRPr="003F15DB">
              <w:rPr>
                <w:rFonts w:ascii="Tahoma" w:hAnsi="Tahoma" w:cs="Tahoma"/>
                <w:b/>
                <w:bCs/>
                <w:sz w:val="18"/>
                <w:szCs w:val="18"/>
                <w:lang w:val="en-US" w:eastAsia="en-GB"/>
              </w:rPr>
              <w:t xml:space="preserve"> These benef</w:t>
            </w:r>
          </w:p>
        </w:tc>
        <w:tc>
          <w:tcPr>
            <w:tcW w:w="7054" w:type="dxa"/>
            <w:gridSpan w:val="6"/>
            <w:shd w:val="clear" w:color="auto" w:fill="auto"/>
          </w:tcPr>
          <w:p w:rsidR="00977B65" w:rsidRPr="00977B65" w:rsidRDefault="001653AF" w:rsidP="00D51174">
            <w:pPr>
              <w:spacing w:after="120"/>
              <w:ind w:left="73" w:hanging="11"/>
              <w:rPr>
                <w:lang w:val="en-US" w:eastAsia="en-GB"/>
              </w:rPr>
            </w:pPr>
            <w:r>
              <w:rPr>
                <w:lang w:val="en-US" w:eastAsia="en-GB"/>
              </w:rPr>
              <w:t xml:space="preserve">Considering that </w:t>
            </w:r>
            <w:r w:rsidR="00977B65" w:rsidRPr="00977B65">
              <w:rPr>
                <w:lang w:val="en-US" w:eastAsia="en-GB"/>
              </w:rPr>
              <w:t>the implementing parties a</w:t>
            </w:r>
            <w:r>
              <w:rPr>
                <w:lang w:val="en-US" w:eastAsia="en-GB"/>
              </w:rPr>
              <w:t>re</w:t>
            </w:r>
            <w:r w:rsidR="00977B65" w:rsidRPr="00977B65">
              <w:rPr>
                <w:lang w:val="en-US" w:eastAsia="en-GB"/>
              </w:rPr>
              <w:t xml:space="preserve"> </w:t>
            </w:r>
            <w:r>
              <w:rPr>
                <w:lang w:val="en-US" w:eastAsia="en-GB"/>
              </w:rPr>
              <w:t>the partners and that the concerned recipient parties</w:t>
            </w:r>
            <w:r w:rsidR="00977B65" w:rsidRPr="00977B65">
              <w:rPr>
                <w:lang w:val="en-US" w:eastAsia="en-GB"/>
              </w:rPr>
              <w:t xml:space="preserve"> </w:t>
            </w:r>
            <w:r>
              <w:rPr>
                <w:lang w:val="en-US" w:eastAsia="en-GB"/>
              </w:rPr>
              <w:t xml:space="preserve">are </w:t>
            </w:r>
            <w:r w:rsidR="00090F05">
              <w:rPr>
                <w:lang w:val="en-US" w:eastAsia="en-GB"/>
              </w:rPr>
              <w:t xml:space="preserve">both </w:t>
            </w:r>
            <w:r>
              <w:rPr>
                <w:lang w:val="en-US" w:eastAsia="en-GB"/>
              </w:rPr>
              <w:t>the</w:t>
            </w:r>
            <w:r w:rsidR="00977B65" w:rsidRPr="00977B65">
              <w:rPr>
                <w:lang w:val="en-US" w:eastAsia="en-GB"/>
              </w:rPr>
              <w:t xml:space="preserve"> </w:t>
            </w:r>
            <w:r w:rsidR="00090F05">
              <w:rPr>
                <w:lang w:val="en-US" w:eastAsia="en-GB"/>
              </w:rPr>
              <w:t>institu</w:t>
            </w:r>
            <w:r w:rsidR="00977B65" w:rsidRPr="00977B65">
              <w:rPr>
                <w:lang w:val="en-US" w:eastAsia="en-GB"/>
              </w:rPr>
              <w:t>tions of civil society and the population, we could</w:t>
            </w:r>
            <w:r w:rsidR="00090F05">
              <w:rPr>
                <w:lang w:val="en-US" w:eastAsia="en-GB"/>
              </w:rPr>
              <w:t xml:space="preserve"> say of the first that, in </w:t>
            </w:r>
            <w:r w:rsidR="00977B65" w:rsidRPr="00977B65">
              <w:rPr>
                <w:lang w:val="en-US" w:eastAsia="en-GB"/>
              </w:rPr>
              <w:t>despite the notorious difficult</w:t>
            </w:r>
            <w:r w:rsidR="00090F05">
              <w:rPr>
                <w:lang w:val="en-US" w:eastAsia="en-GB"/>
              </w:rPr>
              <w:t>ies</w:t>
            </w:r>
            <w:r w:rsidR="00977B65" w:rsidRPr="00977B65">
              <w:rPr>
                <w:lang w:val="en-US" w:eastAsia="en-GB"/>
              </w:rPr>
              <w:t xml:space="preserve"> </w:t>
            </w:r>
            <w:r w:rsidR="00090F05">
              <w:rPr>
                <w:lang w:val="en-US" w:eastAsia="en-GB"/>
              </w:rPr>
              <w:t xml:space="preserve">harassing </w:t>
            </w:r>
            <w:r w:rsidR="00977B65" w:rsidRPr="00977B65">
              <w:rPr>
                <w:lang w:val="en-US" w:eastAsia="en-GB"/>
              </w:rPr>
              <w:t xml:space="preserve">technological development in </w:t>
            </w:r>
            <w:r w:rsidR="00090F05">
              <w:rPr>
                <w:lang w:val="en-US" w:eastAsia="en-GB"/>
              </w:rPr>
              <w:t xml:space="preserve">Latin American </w:t>
            </w:r>
            <w:r w:rsidR="00977B65" w:rsidRPr="00977B65">
              <w:rPr>
                <w:lang w:val="en-US" w:eastAsia="en-GB"/>
              </w:rPr>
              <w:t xml:space="preserve">countries, all have maintained or increased their </w:t>
            </w:r>
            <w:r w:rsidR="00090F05">
              <w:rPr>
                <w:lang w:val="en-US" w:eastAsia="en-GB"/>
              </w:rPr>
              <w:t>nucleus</w:t>
            </w:r>
            <w:r w:rsidR="00977B65" w:rsidRPr="00977B65">
              <w:rPr>
                <w:lang w:val="en-US" w:eastAsia="en-GB"/>
              </w:rPr>
              <w:t xml:space="preserve"> of research and application of nuclear techniques. The qualification of the members of these nuclei and the level of production has also advanced. </w:t>
            </w:r>
            <w:r w:rsidR="00090F05">
              <w:rPr>
                <w:lang w:val="en-US" w:eastAsia="en-GB"/>
              </w:rPr>
              <w:t>However,</w:t>
            </w:r>
            <w:r w:rsidR="00977B65" w:rsidRPr="00977B65">
              <w:rPr>
                <w:lang w:val="en-US" w:eastAsia="en-GB"/>
              </w:rPr>
              <w:t xml:space="preserve"> compared with other regions, such as Asia, it is patent that </w:t>
            </w:r>
            <w:r w:rsidR="00090F05">
              <w:rPr>
                <w:lang w:val="en-US" w:eastAsia="en-GB"/>
              </w:rPr>
              <w:t>there</w:t>
            </w:r>
            <w:r w:rsidR="00977B65" w:rsidRPr="00977B65">
              <w:rPr>
                <w:lang w:val="en-US" w:eastAsia="en-GB"/>
              </w:rPr>
              <w:t xml:space="preserve"> exists and </w:t>
            </w:r>
            <w:r w:rsidR="00090F05">
              <w:rPr>
                <w:lang w:val="en-US" w:eastAsia="en-GB"/>
              </w:rPr>
              <w:t xml:space="preserve">is </w:t>
            </w:r>
            <w:r w:rsidR="00977B65" w:rsidRPr="00977B65">
              <w:rPr>
                <w:lang w:val="en-US" w:eastAsia="en-GB"/>
              </w:rPr>
              <w:t>increas</w:t>
            </w:r>
            <w:r w:rsidR="00090F05">
              <w:rPr>
                <w:lang w:val="en-US" w:eastAsia="en-GB"/>
              </w:rPr>
              <w:t xml:space="preserve">ing a </w:t>
            </w:r>
            <w:r w:rsidR="00977B65" w:rsidRPr="00977B65">
              <w:rPr>
                <w:lang w:val="en-US" w:eastAsia="en-GB"/>
              </w:rPr>
              <w:t xml:space="preserve">technological "gap". </w:t>
            </w:r>
          </w:p>
          <w:p w:rsidR="00977B65" w:rsidRPr="00977B65" w:rsidRDefault="00977B65" w:rsidP="00D51174">
            <w:pPr>
              <w:spacing w:after="120"/>
              <w:ind w:left="73" w:hanging="11"/>
              <w:rPr>
                <w:lang w:val="en-US" w:eastAsia="en-GB"/>
              </w:rPr>
            </w:pPr>
            <w:r w:rsidRPr="00977B65">
              <w:rPr>
                <w:lang w:val="en-US" w:eastAsia="en-GB"/>
              </w:rPr>
              <w:t xml:space="preserve">As </w:t>
            </w:r>
            <w:r w:rsidR="006C4035">
              <w:rPr>
                <w:lang w:val="en-US" w:eastAsia="en-GB"/>
              </w:rPr>
              <w:t xml:space="preserve">for the </w:t>
            </w:r>
            <w:r w:rsidRPr="00977B65">
              <w:rPr>
                <w:lang w:val="en-US" w:eastAsia="en-GB"/>
              </w:rPr>
              <w:t>interested parties</w:t>
            </w:r>
            <w:r w:rsidR="006C4035">
              <w:rPr>
                <w:lang w:val="en-US" w:eastAsia="en-GB"/>
              </w:rPr>
              <w:t>, it</w:t>
            </w:r>
            <w:r w:rsidRPr="00977B65">
              <w:rPr>
                <w:lang w:val="en-US" w:eastAsia="en-GB"/>
              </w:rPr>
              <w:t xml:space="preserve"> could</w:t>
            </w:r>
            <w:r w:rsidR="006C4035">
              <w:rPr>
                <w:lang w:val="en-US" w:eastAsia="en-GB"/>
              </w:rPr>
              <w:t xml:space="preserve"> be said</w:t>
            </w:r>
            <w:r w:rsidRPr="00977B65">
              <w:rPr>
                <w:lang w:val="en-US" w:eastAsia="en-GB"/>
              </w:rPr>
              <w:t xml:space="preserve"> that: </w:t>
            </w:r>
          </w:p>
          <w:p w:rsidR="0057231B" w:rsidRPr="00977B65" w:rsidRDefault="00977B65" w:rsidP="00D51174">
            <w:pPr>
              <w:pStyle w:val="Prrafodelista"/>
              <w:numPr>
                <w:ilvl w:val="0"/>
                <w:numId w:val="6"/>
              </w:numPr>
              <w:spacing w:after="0"/>
              <w:ind w:left="318" w:hanging="318"/>
              <w:rPr>
                <w:rFonts w:ascii="Times New Roman" w:hAnsi="Times New Roman" w:cs="Times New Roman"/>
                <w:lang w:val="en-US" w:eastAsia="en-GB"/>
              </w:rPr>
            </w:pPr>
            <w:r w:rsidRPr="00977B65">
              <w:rPr>
                <w:rFonts w:ascii="Times New Roman" w:hAnsi="Times New Roman" w:cs="Times New Roman"/>
                <w:lang w:val="en-US" w:eastAsia="en-GB"/>
              </w:rPr>
              <w:t xml:space="preserve">The </w:t>
            </w:r>
            <w:r w:rsidR="006C4035" w:rsidRPr="00977B65">
              <w:rPr>
                <w:rFonts w:ascii="Times New Roman" w:hAnsi="Times New Roman" w:cs="Times New Roman"/>
                <w:lang w:val="en-US" w:eastAsia="en-GB"/>
              </w:rPr>
              <w:t xml:space="preserve">population </w:t>
            </w:r>
            <w:r w:rsidRPr="00977B65">
              <w:rPr>
                <w:rFonts w:ascii="Times New Roman" w:hAnsi="Times New Roman" w:cs="Times New Roman"/>
                <w:lang w:val="en-US" w:eastAsia="en-GB"/>
              </w:rPr>
              <w:t xml:space="preserve">will </w:t>
            </w:r>
            <w:r w:rsidR="006C4035">
              <w:rPr>
                <w:rFonts w:ascii="Times New Roman" w:hAnsi="Times New Roman" w:cs="Times New Roman"/>
                <w:lang w:val="en-US" w:eastAsia="en-GB"/>
              </w:rPr>
              <w:t>perceive their being benefitted</w:t>
            </w:r>
            <w:r w:rsidRPr="00977B65">
              <w:rPr>
                <w:rFonts w:ascii="Times New Roman" w:hAnsi="Times New Roman" w:cs="Times New Roman"/>
                <w:lang w:val="en-US" w:eastAsia="en-GB"/>
              </w:rPr>
              <w:t xml:space="preserve"> by actions </w:t>
            </w:r>
            <w:r w:rsidR="006C4035">
              <w:rPr>
                <w:rFonts w:ascii="Times New Roman" w:hAnsi="Times New Roman" w:cs="Times New Roman"/>
                <w:lang w:val="en-US" w:eastAsia="en-GB"/>
              </w:rPr>
              <w:t>which</w:t>
            </w:r>
            <w:r w:rsidRPr="00977B65">
              <w:rPr>
                <w:rFonts w:ascii="Times New Roman" w:hAnsi="Times New Roman" w:cs="Times New Roman"/>
                <w:lang w:val="en-US" w:eastAsia="en-GB"/>
              </w:rPr>
              <w:t xml:space="preserve"> </w:t>
            </w:r>
            <w:r w:rsidR="006C4035">
              <w:rPr>
                <w:rFonts w:ascii="Times New Roman" w:hAnsi="Times New Roman" w:cs="Times New Roman"/>
                <w:lang w:val="en-US" w:eastAsia="en-GB"/>
              </w:rPr>
              <w:t xml:space="preserve">boost </w:t>
            </w:r>
            <w:r w:rsidRPr="00977B65">
              <w:rPr>
                <w:rFonts w:ascii="Times New Roman" w:hAnsi="Times New Roman" w:cs="Times New Roman"/>
                <w:lang w:val="en-US" w:eastAsia="en-GB"/>
              </w:rPr>
              <w:t xml:space="preserve">economic development and </w:t>
            </w:r>
            <w:r w:rsidR="006C4035" w:rsidRPr="00977B65">
              <w:rPr>
                <w:rFonts w:ascii="Times New Roman" w:hAnsi="Times New Roman" w:cs="Times New Roman"/>
                <w:lang w:val="en-US" w:eastAsia="en-GB"/>
              </w:rPr>
              <w:t>wellbeing</w:t>
            </w:r>
            <w:r w:rsidRPr="00977B65">
              <w:rPr>
                <w:rFonts w:ascii="Times New Roman" w:hAnsi="Times New Roman" w:cs="Times New Roman"/>
                <w:lang w:val="en-US" w:eastAsia="en-GB"/>
              </w:rPr>
              <w:t xml:space="preserve">, </w:t>
            </w:r>
            <w:r w:rsidR="006C4035">
              <w:rPr>
                <w:rFonts w:ascii="Times New Roman" w:hAnsi="Times New Roman" w:cs="Times New Roman"/>
                <w:lang w:val="en-US" w:eastAsia="en-GB"/>
              </w:rPr>
              <w:t xml:space="preserve">in </w:t>
            </w:r>
            <w:r w:rsidRPr="00977B65">
              <w:rPr>
                <w:rFonts w:ascii="Times New Roman" w:hAnsi="Times New Roman" w:cs="Times New Roman"/>
                <w:lang w:val="en-US" w:eastAsia="en-GB"/>
              </w:rPr>
              <w:t xml:space="preserve">pair </w:t>
            </w:r>
            <w:r w:rsidR="006C4035">
              <w:rPr>
                <w:rFonts w:ascii="Times New Roman" w:hAnsi="Times New Roman" w:cs="Times New Roman"/>
                <w:lang w:val="en-US" w:eastAsia="en-GB"/>
              </w:rPr>
              <w:t>with</w:t>
            </w:r>
            <w:r w:rsidRPr="00977B65">
              <w:rPr>
                <w:rFonts w:ascii="Times New Roman" w:hAnsi="Times New Roman" w:cs="Times New Roman"/>
                <w:lang w:val="en-US" w:eastAsia="en-GB"/>
              </w:rPr>
              <w:t xml:space="preserve"> physical security and environmental protection. </w:t>
            </w:r>
            <w:r w:rsidR="006C4035">
              <w:rPr>
                <w:rFonts w:ascii="Times New Roman" w:hAnsi="Times New Roman" w:cs="Times New Roman"/>
                <w:lang w:val="en-US" w:eastAsia="en-GB"/>
              </w:rPr>
              <w:t>Besides, through</w:t>
            </w:r>
            <w:r w:rsidRPr="00977B65">
              <w:rPr>
                <w:rFonts w:ascii="Times New Roman" w:hAnsi="Times New Roman" w:cs="Times New Roman"/>
                <w:lang w:val="en-US" w:eastAsia="en-GB"/>
              </w:rPr>
              <w:t xml:space="preserve"> </w:t>
            </w:r>
            <w:r w:rsidR="006C4035">
              <w:rPr>
                <w:rFonts w:ascii="Times New Roman" w:hAnsi="Times New Roman" w:cs="Times New Roman"/>
                <w:lang w:val="en-US" w:eastAsia="en-GB"/>
              </w:rPr>
              <w:t>t</w:t>
            </w:r>
            <w:r w:rsidRPr="00977B65">
              <w:rPr>
                <w:rFonts w:ascii="Times New Roman" w:hAnsi="Times New Roman" w:cs="Times New Roman"/>
                <w:lang w:val="en-US" w:eastAsia="en-GB"/>
              </w:rPr>
              <w:t>his perception</w:t>
            </w:r>
            <w:r w:rsidR="008225FC">
              <w:rPr>
                <w:rFonts w:ascii="Times New Roman" w:hAnsi="Times New Roman" w:cs="Times New Roman"/>
                <w:lang w:val="en-US" w:eastAsia="en-GB"/>
              </w:rPr>
              <w:t>,</w:t>
            </w:r>
            <w:r w:rsidRPr="00977B65">
              <w:rPr>
                <w:rFonts w:ascii="Times New Roman" w:hAnsi="Times New Roman" w:cs="Times New Roman"/>
                <w:lang w:val="en-US" w:eastAsia="en-GB"/>
              </w:rPr>
              <w:t xml:space="preserve"> </w:t>
            </w:r>
            <w:r w:rsidR="008225FC">
              <w:rPr>
                <w:rFonts w:ascii="Times New Roman" w:hAnsi="Times New Roman" w:cs="Times New Roman"/>
                <w:lang w:val="en-US" w:eastAsia="en-GB"/>
              </w:rPr>
              <w:t>their attitude relative to</w:t>
            </w:r>
            <w:r w:rsidRPr="00977B65">
              <w:rPr>
                <w:rFonts w:ascii="Times New Roman" w:hAnsi="Times New Roman" w:cs="Times New Roman"/>
                <w:lang w:val="en-US" w:eastAsia="en-GB"/>
              </w:rPr>
              <w:t xml:space="preserve"> the use of nuclear technology </w:t>
            </w:r>
            <w:r w:rsidR="008225FC">
              <w:rPr>
                <w:rFonts w:ascii="Times New Roman" w:hAnsi="Times New Roman" w:cs="Times New Roman"/>
                <w:lang w:val="en-US" w:eastAsia="en-GB"/>
              </w:rPr>
              <w:t xml:space="preserve">may </w:t>
            </w:r>
            <w:r w:rsidRPr="00977B65">
              <w:rPr>
                <w:rFonts w:ascii="Times New Roman" w:hAnsi="Times New Roman" w:cs="Times New Roman"/>
                <w:lang w:val="en-US" w:eastAsia="en-GB"/>
              </w:rPr>
              <w:t>be changed.</w:t>
            </w:r>
            <w:r w:rsidR="006C4035">
              <w:rPr>
                <w:rFonts w:ascii="Times New Roman" w:hAnsi="Times New Roman" w:cs="Times New Roman"/>
                <w:lang w:val="en-US" w:eastAsia="en-GB"/>
              </w:rPr>
              <w:t xml:space="preserve"> </w:t>
            </w:r>
          </w:p>
          <w:p w:rsidR="00977B65" w:rsidRPr="00977B65" w:rsidRDefault="00977B65" w:rsidP="00D51174">
            <w:pPr>
              <w:pStyle w:val="Prrafodelista"/>
              <w:numPr>
                <w:ilvl w:val="0"/>
                <w:numId w:val="6"/>
              </w:numPr>
              <w:spacing w:after="0"/>
              <w:ind w:left="318" w:hanging="318"/>
              <w:rPr>
                <w:rFonts w:ascii="Times New Roman" w:hAnsi="Times New Roman" w:cs="Times New Roman"/>
                <w:lang w:val="en-US" w:eastAsia="en-GB"/>
              </w:rPr>
            </w:pPr>
            <w:r w:rsidRPr="00977B65">
              <w:rPr>
                <w:rFonts w:ascii="Times New Roman" w:hAnsi="Times New Roman" w:cs="Times New Roman"/>
                <w:lang w:val="en-US" w:eastAsia="en-GB"/>
              </w:rPr>
              <w:t xml:space="preserve">Public </w:t>
            </w:r>
            <w:r w:rsidR="008225FC">
              <w:rPr>
                <w:rFonts w:ascii="Times New Roman" w:hAnsi="Times New Roman" w:cs="Times New Roman"/>
                <w:lang w:val="en-US" w:eastAsia="en-GB"/>
              </w:rPr>
              <w:t>institutions</w:t>
            </w:r>
            <w:r w:rsidRPr="00977B65">
              <w:rPr>
                <w:rFonts w:ascii="Times New Roman" w:hAnsi="Times New Roman" w:cs="Times New Roman"/>
                <w:lang w:val="en-US" w:eastAsia="en-GB"/>
              </w:rPr>
              <w:t xml:space="preserve"> (</w:t>
            </w:r>
            <w:r w:rsidR="008225FC">
              <w:rPr>
                <w:rFonts w:ascii="Times New Roman" w:hAnsi="Times New Roman" w:cs="Times New Roman"/>
                <w:lang w:val="en-US" w:eastAsia="en-GB"/>
              </w:rPr>
              <w:t>including</w:t>
            </w:r>
            <w:r w:rsidRPr="00977B65">
              <w:rPr>
                <w:rFonts w:ascii="Times New Roman" w:hAnsi="Times New Roman" w:cs="Times New Roman"/>
                <w:lang w:val="en-US" w:eastAsia="en-GB"/>
              </w:rPr>
              <w:t xml:space="preserve"> the IAEA</w:t>
            </w:r>
            <w:r w:rsidR="008225FC">
              <w:rPr>
                <w:rFonts w:ascii="Times New Roman" w:hAnsi="Times New Roman" w:cs="Times New Roman"/>
                <w:lang w:val="en-US" w:eastAsia="en-GB"/>
              </w:rPr>
              <w:t>)</w:t>
            </w:r>
            <w:r w:rsidRPr="00977B65">
              <w:rPr>
                <w:rFonts w:ascii="Times New Roman" w:hAnsi="Times New Roman" w:cs="Times New Roman"/>
                <w:lang w:val="en-US" w:eastAsia="en-GB"/>
              </w:rPr>
              <w:t xml:space="preserve"> will see fulfilled part of their tasks, responsibilities and </w:t>
            </w:r>
            <w:r w:rsidR="008225FC">
              <w:rPr>
                <w:rFonts w:ascii="Times New Roman" w:hAnsi="Times New Roman" w:cs="Times New Roman"/>
                <w:lang w:val="en-US" w:eastAsia="en-GB"/>
              </w:rPr>
              <w:t>mission</w:t>
            </w:r>
            <w:r w:rsidRPr="00977B65">
              <w:rPr>
                <w:rFonts w:ascii="Times New Roman" w:hAnsi="Times New Roman" w:cs="Times New Roman"/>
                <w:lang w:val="en-US" w:eastAsia="en-GB"/>
              </w:rPr>
              <w:t>. Private</w:t>
            </w:r>
            <w:r w:rsidR="008225FC">
              <w:rPr>
                <w:rFonts w:ascii="Times New Roman" w:hAnsi="Times New Roman" w:cs="Times New Roman"/>
                <w:lang w:val="en-US" w:eastAsia="en-GB"/>
              </w:rPr>
              <w:t xml:space="preserve"> institutions</w:t>
            </w:r>
            <w:r w:rsidRPr="00977B65">
              <w:rPr>
                <w:rFonts w:ascii="Times New Roman" w:hAnsi="Times New Roman" w:cs="Times New Roman"/>
                <w:lang w:val="en-US" w:eastAsia="en-GB"/>
              </w:rPr>
              <w:t xml:space="preserve"> will be benefited </w:t>
            </w:r>
            <w:r w:rsidR="008225FC">
              <w:rPr>
                <w:rFonts w:ascii="Times New Roman" w:hAnsi="Times New Roman" w:cs="Times New Roman"/>
                <w:lang w:val="en-US" w:eastAsia="en-GB"/>
              </w:rPr>
              <w:t xml:space="preserve">in </w:t>
            </w:r>
            <w:r w:rsidRPr="00977B65">
              <w:rPr>
                <w:rFonts w:ascii="Times New Roman" w:hAnsi="Times New Roman" w:cs="Times New Roman"/>
                <w:lang w:val="en-US" w:eastAsia="en-GB"/>
              </w:rPr>
              <w:t>their legitimate interests and</w:t>
            </w:r>
            <w:r w:rsidR="008225FC">
              <w:rPr>
                <w:rFonts w:ascii="Times New Roman" w:hAnsi="Times New Roman" w:cs="Times New Roman"/>
                <w:lang w:val="en-US" w:eastAsia="en-GB"/>
              </w:rPr>
              <w:t xml:space="preserve"> see</w:t>
            </w:r>
            <w:r w:rsidRPr="00977B65">
              <w:rPr>
                <w:rFonts w:ascii="Times New Roman" w:hAnsi="Times New Roman" w:cs="Times New Roman"/>
                <w:lang w:val="en-US" w:eastAsia="en-GB"/>
              </w:rPr>
              <w:t xml:space="preserve"> improved </w:t>
            </w:r>
            <w:r w:rsidR="008225FC">
              <w:rPr>
                <w:rFonts w:ascii="Times New Roman" w:hAnsi="Times New Roman" w:cs="Times New Roman"/>
                <w:lang w:val="en-US" w:eastAsia="en-GB"/>
              </w:rPr>
              <w:t>their</w:t>
            </w:r>
            <w:r w:rsidRPr="00977B65">
              <w:rPr>
                <w:rFonts w:ascii="Times New Roman" w:hAnsi="Times New Roman" w:cs="Times New Roman"/>
                <w:lang w:val="en-US" w:eastAsia="en-GB"/>
              </w:rPr>
              <w:t xml:space="preserve"> public image. </w:t>
            </w:r>
          </w:p>
          <w:p w:rsidR="00977B65" w:rsidRPr="00977B65" w:rsidRDefault="00977B65" w:rsidP="00D51174">
            <w:pPr>
              <w:pStyle w:val="Prrafodelista"/>
              <w:numPr>
                <w:ilvl w:val="0"/>
                <w:numId w:val="6"/>
              </w:numPr>
              <w:spacing w:after="0"/>
              <w:ind w:left="318" w:hanging="318"/>
              <w:rPr>
                <w:i/>
                <w:lang w:val="en-US" w:eastAsia="en-GB"/>
              </w:rPr>
            </w:pPr>
            <w:r w:rsidRPr="00977B65">
              <w:rPr>
                <w:rFonts w:ascii="Times New Roman" w:hAnsi="Times New Roman" w:cs="Times New Roman"/>
                <w:lang w:val="en-US" w:eastAsia="en-GB"/>
              </w:rPr>
              <w:t>Institutions of higher education and research will benefit from the opening of opportunity for cooperation and action at the social level</w:t>
            </w:r>
          </w:p>
        </w:tc>
      </w:tr>
      <w:tr w:rsidR="0057231B" w:rsidRPr="007E0890" w:rsidTr="00E523C2">
        <w:trPr>
          <w:trHeight w:val="113"/>
        </w:trPr>
        <w:tc>
          <w:tcPr>
            <w:tcW w:w="2268" w:type="dxa"/>
            <w:shd w:val="clear" w:color="auto" w:fill="D9D9D9"/>
            <w:hideMark/>
          </w:tcPr>
          <w:p w:rsidR="0057231B" w:rsidRPr="0056376F" w:rsidRDefault="0057231B" w:rsidP="00E523C2">
            <w:pPr>
              <w:rPr>
                <w:rFonts w:ascii="Arial" w:hAnsi="Arial" w:cs="Arial"/>
                <w:b/>
                <w:bCs/>
                <w:sz w:val="14"/>
                <w:lang w:val="en-US" w:eastAsia="en-GB"/>
              </w:rPr>
            </w:pPr>
          </w:p>
        </w:tc>
        <w:tc>
          <w:tcPr>
            <w:tcW w:w="7054" w:type="dxa"/>
            <w:gridSpan w:val="6"/>
            <w:shd w:val="clear" w:color="auto" w:fill="D9D9D9"/>
            <w:hideMark/>
          </w:tcPr>
          <w:p w:rsidR="0057231B" w:rsidRPr="0056376F" w:rsidRDefault="0057231B" w:rsidP="00E523C2">
            <w:pPr>
              <w:rPr>
                <w:rFonts w:ascii="Arial" w:hAnsi="Arial" w:cs="Arial"/>
                <w:i/>
                <w:sz w:val="14"/>
                <w:lang w:val="en-US" w:eastAsia="en-GB"/>
              </w:rPr>
            </w:pPr>
          </w:p>
        </w:tc>
      </w:tr>
      <w:tr w:rsidR="0057231B" w:rsidRPr="007E0890" w:rsidTr="00E523C2">
        <w:trPr>
          <w:trHeight w:val="712"/>
        </w:trPr>
        <w:tc>
          <w:tcPr>
            <w:tcW w:w="2268" w:type="dxa"/>
            <w:shd w:val="clear" w:color="auto" w:fill="auto"/>
          </w:tcPr>
          <w:p w:rsidR="0057231B" w:rsidRPr="0056376F" w:rsidRDefault="0057231B" w:rsidP="00E523C2">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rsidR="0057231B" w:rsidRPr="0056376F" w:rsidRDefault="0057231B" w:rsidP="00E523C2">
            <w:pPr>
              <w:rPr>
                <w:rFonts w:ascii="Tahoma" w:hAnsi="Tahoma" w:cs="Tahoma"/>
                <w:b/>
                <w:bCs/>
                <w:sz w:val="18"/>
                <w:szCs w:val="18"/>
                <w:lang w:val="en-US" w:eastAsia="en-GB"/>
              </w:rPr>
            </w:pPr>
          </w:p>
        </w:tc>
        <w:tc>
          <w:tcPr>
            <w:tcW w:w="7054" w:type="dxa"/>
            <w:gridSpan w:val="6"/>
            <w:shd w:val="clear" w:color="auto" w:fill="auto"/>
          </w:tcPr>
          <w:p w:rsidR="0057231B" w:rsidRPr="0056376F" w:rsidRDefault="00977B65" w:rsidP="00706C5E">
            <w:pPr>
              <w:spacing w:after="120"/>
              <w:ind w:left="73" w:hanging="11"/>
              <w:rPr>
                <w:b/>
                <w:sz w:val="24"/>
                <w:szCs w:val="24"/>
                <w:u w:val="single"/>
                <w:lang w:val="en-US" w:eastAsia="en-GB"/>
              </w:rPr>
            </w:pPr>
            <w:r w:rsidRPr="00977B65">
              <w:rPr>
                <w:lang w:val="en-US" w:eastAsia="en-GB"/>
              </w:rPr>
              <w:t xml:space="preserve">The main objective of the project is to develop, use and disseminate the routine use of nuclear techniques able to contribute to the physical security of </w:t>
            </w:r>
            <w:r w:rsidR="00706C5E">
              <w:rPr>
                <w:lang w:val="en-US" w:eastAsia="en-GB"/>
              </w:rPr>
              <w:t>dams</w:t>
            </w:r>
            <w:r w:rsidRPr="00977B65">
              <w:rPr>
                <w:lang w:val="en-US" w:eastAsia="en-GB"/>
              </w:rPr>
              <w:t xml:space="preserve"> and other hydraulic works, aiming at the protection of neighboring population, </w:t>
            </w:r>
            <w:r w:rsidR="00706C5E">
              <w:rPr>
                <w:lang w:val="en-US" w:eastAsia="en-GB"/>
              </w:rPr>
              <w:t xml:space="preserve">together with </w:t>
            </w:r>
            <w:r w:rsidRPr="00977B65">
              <w:rPr>
                <w:lang w:val="en-US" w:eastAsia="en-GB"/>
              </w:rPr>
              <w:t>the environment and</w:t>
            </w:r>
            <w:r w:rsidR="00706C5E">
              <w:rPr>
                <w:lang w:val="en-US" w:eastAsia="en-GB"/>
              </w:rPr>
              <w:t xml:space="preserve"> the</w:t>
            </w:r>
            <w:r w:rsidRPr="00977B65">
              <w:rPr>
                <w:lang w:val="en-US" w:eastAsia="en-GB"/>
              </w:rPr>
              <w:t xml:space="preserve"> regional economy</w:t>
            </w:r>
            <w:r w:rsidRPr="00977B65">
              <w:rPr>
                <w:rFonts w:ascii="Arial" w:hAnsi="Arial" w:cs="Arial"/>
                <w:i/>
                <w:sz w:val="20"/>
                <w:lang w:val="en-US" w:eastAsia="en-GB"/>
              </w:rPr>
              <w:t>.</w:t>
            </w:r>
          </w:p>
        </w:tc>
      </w:tr>
      <w:tr w:rsidR="0057231B" w:rsidRPr="007E0890" w:rsidTr="00E523C2">
        <w:trPr>
          <w:trHeight w:val="113"/>
        </w:trPr>
        <w:tc>
          <w:tcPr>
            <w:tcW w:w="2268" w:type="dxa"/>
            <w:shd w:val="clear" w:color="auto" w:fill="D9D9D9"/>
            <w:hideMark/>
          </w:tcPr>
          <w:p w:rsidR="0057231B" w:rsidRPr="0056376F" w:rsidRDefault="0057231B" w:rsidP="00E523C2">
            <w:pPr>
              <w:rPr>
                <w:rFonts w:ascii="Arial" w:hAnsi="Arial" w:cs="Arial"/>
                <w:sz w:val="16"/>
                <w:lang w:val="en-US" w:eastAsia="en-GB"/>
              </w:rPr>
            </w:pPr>
          </w:p>
        </w:tc>
        <w:tc>
          <w:tcPr>
            <w:tcW w:w="7054" w:type="dxa"/>
            <w:gridSpan w:val="6"/>
            <w:shd w:val="clear" w:color="auto" w:fill="D9D9D9"/>
            <w:hideMark/>
          </w:tcPr>
          <w:p w:rsidR="0057231B" w:rsidRPr="0056376F" w:rsidRDefault="0057231B" w:rsidP="00E523C2">
            <w:pPr>
              <w:rPr>
                <w:rFonts w:ascii="Arial" w:hAnsi="Arial" w:cs="Arial"/>
                <w:i/>
                <w:sz w:val="16"/>
                <w:lang w:val="en-US" w:eastAsia="en-GB"/>
              </w:rPr>
            </w:pPr>
          </w:p>
        </w:tc>
      </w:tr>
      <w:tr w:rsidR="0057231B" w:rsidRPr="007E21D7" w:rsidTr="00E523C2">
        <w:trPr>
          <w:trHeight w:val="255"/>
        </w:trPr>
        <w:tc>
          <w:tcPr>
            <w:tcW w:w="2268" w:type="dxa"/>
            <w:shd w:val="clear" w:color="auto" w:fill="auto"/>
            <w:hideMark/>
          </w:tcPr>
          <w:p w:rsidR="0057231B" w:rsidRPr="00110614" w:rsidRDefault="0057231B" w:rsidP="00E523C2">
            <w:pPr>
              <w:rPr>
                <w:rFonts w:ascii="Tahoma" w:hAnsi="Tahoma" w:cs="Tahoma"/>
                <w:b/>
                <w:bCs/>
                <w:sz w:val="18"/>
                <w:szCs w:val="18"/>
                <w:lang w:eastAsia="en-GB"/>
              </w:rPr>
            </w:pPr>
            <w:r>
              <w:rPr>
                <w:rFonts w:ascii="Tahoma" w:hAnsi="Tahoma" w:cs="Tahoma"/>
                <w:b/>
                <w:bCs/>
                <w:sz w:val="18"/>
                <w:szCs w:val="18"/>
                <w:lang w:eastAsia="en-GB"/>
              </w:rPr>
              <w:t>A</w:t>
            </w:r>
            <w:r w:rsidRPr="00110614">
              <w:rPr>
                <w:rFonts w:ascii="Tahoma" w:hAnsi="Tahoma" w:cs="Tahoma"/>
                <w:b/>
                <w:bCs/>
                <w:sz w:val="18"/>
                <w:szCs w:val="18"/>
                <w:lang w:eastAsia="en-GB"/>
              </w:rPr>
              <w:t>nalysis</w:t>
            </w:r>
            <w:r>
              <w:rPr>
                <w:rFonts w:ascii="Tahoma" w:hAnsi="Tahoma" w:cs="Tahoma"/>
                <w:b/>
                <w:bCs/>
                <w:sz w:val="18"/>
                <w:szCs w:val="18"/>
                <w:lang w:eastAsia="en-GB"/>
              </w:rPr>
              <w:t xml:space="preserve"> of objectives</w:t>
            </w:r>
          </w:p>
        </w:tc>
        <w:tc>
          <w:tcPr>
            <w:tcW w:w="7054" w:type="dxa"/>
            <w:gridSpan w:val="6"/>
            <w:shd w:val="clear" w:color="auto" w:fill="auto"/>
            <w:hideMark/>
          </w:tcPr>
          <w:p w:rsidR="0057231B" w:rsidRDefault="0057231B" w:rsidP="00E523C2">
            <w:pPr>
              <w:rPr>
                <w:rFonts w:ascii="Arial" w:hAnsi="Arial" w:cs="Arial"/>
                <w:i/>
                <w:sz w:val="20"/>
                <w:lang w:val="en-US" w:eastAsia="en-GB"/>
              </w:rPr>
            </w:pPr>
          </w:p>
          <w:p w:rsidR="00E8670C" w:rsidRDefault="00E8670C" w:rsidP="00E523C2">
            <w:pPr>
              <w:rPr>
                <w:rFonts w:ascii="Arial" w:hAnsi="Arial" w:cs="Arial"/>
                <w:i/>
                <w:sz w:val="20"/>
                <w:lang w:val="en-US" w:eastAsia="en-GB"/>
              </w:rPr>
            </w:pPr>
          </w:p>
          <w:p w:rsidR="00E8670C" w:rsidRDefault="00E8670C" w:rsidP="00E523C2">
            <w:pPr>
              <w:rPr>
                <w:rFonts w:ascii="Arial" w:hAnsi="Arial" w:cs="Arial"/>
                <w:i/>
                <w:sz w:val="20"/>
                <w:lang w:val="en-US" w:eastAsia="en-GB"/>
              </w:rPr>
            </w:pPr>
            <w:r>
              <w:rPr>
                <w:rFonts w:ascii="Arial" w:hAnsi="Arial" w:cs="Arial"/>
                <w:i/>
                <w:noProof/>
                <w:sz w:val="20"/>
                <w:lang w:val="en-US" w:eastAsia="en-US"/>
              </w:rPr>
              <w:drawing>
                <wp:inline distT="0" distB="0" distL="0" distR="0">
                  <wp:extent cx="4337685" cy="3218815"/>
                  <wp:effectExtent l="1905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337685" cy="3218815"/>
                          </a:xfrm>
                          <a:prstGeom prst="rect">
                            <a:avLst/>
                          </a:prstGeom>
                          <a:noFill/>
                          <a:ln w="9525">
                            <a:noFill/>
                            <a:miter lim="800000"/>
                            <a:headEnd/>
                            <a:tailEnd/>
                          </a:ln>
                        </pic:spPr>
                      </pic:pic>
                    </a:graphicData>
                  </a:graphic>
                </wp:inline>
              </w:drawing>
            </w:r>
          </w:p>
          <w:p w:rsidR="00E8670C" w:rsidRPr="0056376F" w:rsidRDefault="00E8670C" w:rsidP="00E523C2">
            <w:pPr>
              <w:rPr>
                <w:rFonts w:ascii="Arial" w:hAnsi="Arial" w:cs="Arial"/>
                <w:i/>
                <w:sz w:val="20"/>
                <w:lang w:val="en-US" w:eastAsia="en-GB"/>
              </w:rPr>
            </w:pPr>
          </w:p>
        </w:tc>
      </w:tr>
      <w:tr w:rsidR="0057231B" w:rsidRPr="007E21D7" w:rsidTr="00E523C2">
        <w:trPr>
          <w:trHeight w:val="115"/>
        </w:trPr>
        <w:tc>
          <w:tcPr>
            <w:tcW w:w="2268" w:type="dxa"/>
            <w:shd w:val="clear" w:color="auto" w:fill="D9D9D9"/>
          </w:tcPr>
          <w:p w:rsidR="0057231B" w:rsidRPr="0056376F" w:rsidRDefault="0057231B" w:rsidP="00E523C2">
            <w:pPr>
              <w:rPr>
                <w:rFonts w:ascii="Arial" w:hAnsi="Arial" w:cs="Arial"/>
                <w:b/>
                <w:bCs/>
                <w:sz w:val="10"/>
                <w:lang w:val="en-US" w:eastAsia="en-GB"/>
              </w:rPr>
            </w:pPr>
          </w:p>
        </w:tc>
        <w:tc>
          <w:tcPr>
            <w:tcW w:w="7054" w:type="dxa"/>
            <w:gridSpan w:val="6"/>
            <w:shd w:val="clear" w:color="auto" w:fill="D9D9D9"/>
          </w:tcPr>
          <w:p w:rsidR="0057231B" w:rsidRPr="0056376F" w:rsidRDefault="0057231B" w:rsidP="00E523C2">
            <w:pPr>
              <w:rPr>
                <w:rFonts w:ascii="Arial" w:hAnsi="Arial" w:cs="Arial"/>
                <w:i/>
                <w:sz w:val="10"/>
                <w:lang w:val="en-US" w:eastAsia="en-GB"/>
              </w:rPr>
            </w:pPr>
          </w:p>
        </w:tc>
      </w:tr>
      <w:tr w:rsidR="0057231B" w:rsidRPr="007E0890" w:rsidTr="00E523C2">
        <w:trPr>
          <w:trHeight w:val="915"/>
        </w:trPr>
        <w:tc>
          <w:tcPr>
            <w:tcW w:w="2268" w:type="dxa"/>
            <w:shd w:val="clear" w:color="auto" w:fill="auto"/>
            <w:hideMark/>
          </w:tcPr>
          <w:p w:rsidR="0057231B" w:rsidRPr="0056376F" w:rsidRDefault="0057231B" w:rsidP="00E523C2">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054" w:type="dxa"/>
            <w:gridSpan w:val="6"/>
            <w:shd w:val="clear" w:color="auto" w:fill="auto"/>
            <w:hideMark/>
          </w:tcPr>
          <w:p w:rsidR="00D51174" w:rsidRDefault="00D51174" w:rsidP="00D51174">
            <w:pPr>
              <w:spacing w:after="120"/>
              <w:ind w:left="73" w:hanging="11"/>
              <w:rPr>
                <w:lang w:val="en-US" w:eastAsia="en-GB"/>
              </w:rPr>
            </w:pPr>
            <w:r w:rsidRPr="00D51174">
              <w:rPr>
                <w:lang w:val="en-US" w:eastAsia="en-GB"/>
              </w:rPr>
              <w:t xml:space="preserve">Nuclear techniques using stable isotopes (deuterium, carbon-13 and oxygen-18) as well as environmental radioactive (tritium) or artificial (bromine-82) have been </w:t>
            </w:r>
            <w:r w:rsidR="00B82597">
              <w:rPr>
                <w:lang w:val="en-US" w:eastAsia="en-GB"/>
              </w:rPr>
              <w:t>employed</w:t>
            </w:r>
            <w:r w:rsidRPr="00D51174">
              <w:rPr>
                <w:lang w:val="en-US" w:eastAsia="en-GB"/>
              </w:rPr>
              <w:t xml:space="preserve"> </w:t>
            </w:r>
            <w:r w:rsidR="00B82597">
              <w:rPr>
                <w:lang w:val="en-US" w:eastAsia="en-GB"/>
              </w:rPr>
              <w:t xml:space="preserve">in </w:t>
            </w:r>
            <w:r w:rsidRPr="00D51174">
              <w:rPr>
                <w:lang w:val="en-US" w:eastAsia="en-GB"/>
              </w:rPr>
              <w:t xml:space="preserve">monitoring of the conditions of the structure of </w:t>
            </w:r>
            <w:r w:rsidR="00B82597">
              <w:rPr>
                <w:lang w:val="en-US" w:eastAsia="en-GB"/>
              </w:rPr>
              <w:t>dams</w:t>
            </w:r>
            <w:r w:rsidRPr="00D51174">
              <w:rPr>
                <w:lang w:val="en-US" w:eastAsia="en-GB"/>
              </w:rPr>
              <w:t xml:space="preserve"> in relation to percolation losses and leak detection.  </w:t>
            </w:r>
          </w:p>
          <w:p w:rsidR="0057231B" w:rsidRDefault="00D51174" w:rsidP="00D51174">
            <w:pPr>
              <w:spacing w:after="120"/>
              <w:ind w:left="73" w:hanging="11"/>
              <w:rPr>
                <w:lang w:val="en-US" w:eastAsia="en-GB"/>
              </w:rPr>
            </w:pPr>
            <w:r w:rsidRPr="00D51174">
              <w:rPr>
                <w:lang w:val="en-US" w:eastAsia="en-GB"/>
              </w:rPr>
              <w:t xml:space="preserve">The heavier isotopes of water (H-2 and O-18) molecule evaporate less than the </w:t>
            </w:r>
            <w:r w:rsidR="00B82597">
              <w:rPr>
                <w:lang w:val="en-US" w:eastAsia="en-GB"/>
              </w:rPr>
              <w:t>light ones</w:t>
            </w:r>
            <w:r w:rsidRPr="00D51174">
              <w:rPr>
                <w:lang w:val="en-US" w:eastAsia="en-GB"/>
              </w:rPr>
              <w:t xml:space="preserve"> and the remaining liquid </w:t>
            </w:r>
            <w:r w:rsidR="003F15DB">
              <w:rPr>
                <w:lang w:val="en-US" w:eastAsia="en-GB"/>
              </w:rPr>
              <w:t>become</w:t>
            </w:r>
            <w:r w:rsidRPr="00D51174">
              <w:rPr>
                <w:lang w:val="en-US" w:eastAsia="en-GB"/>
              </w:rPr>
              <w:t xml:space="preserve"> enriched in these s</w:t>
            </w:r>
            <w:r w:rsidR="00B82597">
              <w:rPr>
                <w:lang w:val="en-US" w:eastAsia="en-GB"/>
              </w:rPr>
              <w:t>pecies</w:t>
            </w:r>
            <w:r w:rsidRPr="00D51174">
              <w:rPr>
                <w:lang w:val="en-US" w:eastAsia="en-GB"/>
              </w:rPr>
              <w:t xml:space="preserve">. Comparing the contents of </w:t>
            </w:r>
            <w:r w:rsidR="00B82597">
              <w:rPr>
                <w:lang w:val="en-US" w:eastAsia="en-GB"/>
              </w:rPr>
              <w:t>heavy and light</w:t>
            </w:r>
            <w:r w:rsidRPr="00D51174">
              <w:rPr>
                <w:lang w:val="en-US" w:eastAsia="en-GB"/>
              </w:rPr>
              <w:t xml:space="preserve"> isotopes in samples from the inside of the </w:t>
            </w:r>
            <w:r w:rsidR="00B82597">
              <w:rPr>
                <w:lang w:val="en-US" w:eastAsia="en-GB"/>
              </w:rPr>
              <w:t>dam</w:t>
            </w:r>
            <w:r w:rsidRPr="00D51174">
              <w:rPr>
                <w:lang w:val="en-US" w:eastAsia="en-GB"/>
              </w:rPr>
              <w:t xml:space="preserve"> with samples collected from wells, piezometers and water courses, etc., external to the </w:t>
            </w:r>
            <w:r w:rsidR="00B82597">
              <w:rPr>
                <w:lang w:val="en-US" w:eastAsia="en-GB"/>
              </w:rPr>
              <w:t>dam</w:t>
            </w:r>
            <w:r w:rsidRPr="00D51174">
              <w:rPr>
                <w:lang w:val="en-US" w:eastAsia="en-GB"/>
              </w:rPr>
              <w:t>,</w:t>
            </w:r>
            <w:r w:rsidR="00B82597">
              <w:rPr>
                <w:lang w:val="en-US" w:eastAsia="en-GB"/>
              </w:rPr>
              <w:t xml:space="preserve"> it is possible to</w:t>
            </w:r>
            <w:r w:rsidRPr="00D51174">
              <w:rPr>
                <w:lang w:val="en-US" w:eastAsia="en-GB"/>
              </w:rPr>
              <w:t xml:space="preserve"> define the presence of leak</w:t>
            </w:r>
            <w:r w:rsidR="00B82597">
              <w:rPr>
                <w:lang w:val="en-US" w:eastAsia="en-GB"/>
              </w:rPr>
              <w:t>age</w:t>
            </w:r>
            <w:r w:rsidRPr="00D51174">
              <w:rPr>
                <w:lang w:val="en-US" w:eastAsia="en-GB"/>
              </w:rPr>
              <w:t xml:space="preserve">, </w:t>
            </w:r>
            <w:r w:rsidR="00B82597">
              <w:rPr>
                <w:lang w:val="en-US" w:eastAsia="en-GB"/>
              </w:rPr>
              <w:t>even</w:t>
            </w:r>
            <w:r w:rsidRPr="00D51174">
              <w:rPr>
                <w:lang w:val="en-US" w:eastAsia="en-GB"/>
              </w:rPr>
              <w:t xml:space="preserve"> in very small amounts (</w:t>
            </w:r>
            <w:r w:rsidR="00B82597">
              <w:rPr>
                <w:lang w:val="en-US" w:eastAsia="en-GB"/>
              </w:rPr>
              <w:t xml:space="preserve">stable isotope analysis has to be carried </w:t>
            </w:r>
            <w:r w:rsidRPr="00D51174">
              <w:rPr>
                <w:lang w:val="en-US" w:eastAsia="en-GB"/>
              </w:rPr>
              <w:t>by mass spectrometry).</w:t>
            </w:r>
          </w:p>
          <w:p w:rsidR="00D51174" w:rsidRDefault="00D51174" w:rsidP="00D51174">
            <w:pPr>
              <w:spacing w:after="120"/>
              <w:ind w:left="73" w:hanging="11"/>
              <w:rPr>
                <w:lang w:val="en-US" w:eastAsia="en-GB"/>
              </w:rPr>
            </w:pPr>
            <w:r w:rsidRPr="00D51174">
              <w:rPr>
                <w:lang w:val="en-US" w:eastAsia="en-GB"/>
              </w:rPr>
              <w:t xml:space="preserve">Stable isotopes have a unique ability to detect losses </w:t>
            </w:r>
            <w:r w:rsidR="00B82597">
              <w:rPr>
                <w:lang w:val="en-US" w:eastAsia="en-GB"/>
              </w:rPr>
              <w:t xml:space="preserve">at a quite early </w:t>
            </w:r>
            <w:r w:rsidRPr="00D51174">
              <w:rPr>
                <w:lang w:val="en-US" w:eastAsia="en-GB"/>
              </w:rPr>
              <w:t xml:space="preserve">stage </w:t>
            </w:r>
            <w:r w:rsidR="00B82597">
              <w:rPr>
                <w:lang w:val="en-US" w:eastAsia="en-GB"/>
              </w:rPr>
              <w:t xml:space="preserve">in the </w:t>
            </w:r>
            <w:r w:rsidRPr="00D51174">
              <w:rPr>
                <w:lang w:val="en-US" w:eastAsia="en-GB"/>
              </w:rPr>
              <w:t xml:space="preserve">processes of </w:t>
            </w:r>
            <w:r w:rsidR="00B82597">
              <w:rPr>
                <w:lang w:val="en-US" w:eastAsia="en-GB"/>
              </w:rPr>
              <w:t xml:space="preserve">dam </w:t>
            </w:r>
            <w:r w:rsidRPr="00D51174">
              <w:rPr>
                <w:lang w:val="en-US" w:eastAsia="en-GB"/>
              </w:rPr>
              <w:t>degradation</w:t>
            </w:r>
            <w:r w:rsidR="00456CE4">
              <w:rPr>
                <w:lang w:val="en-US" w:eastAsia="en-GB"/>
              </w:rPr>
              <w:t xml:space="preserve">, at a time when problems </w:t>
            </w:r>
            <w:r w:rsidRPr="00D51174">
              <w:rPr>
                <w:lang w:val="en-US" w:eastAsia="en-GB"/>
              </w:rPr>
              <w:t xml:space="preserve">can be properly </w:t>
            </w:r>
            <w:r w:rsidR="00B82597">
              <w:rPr>
                <w:lang w:val="en-US" w:eastAsia="en-GB"/>
              </w:rPr>
              <w:t>repaired</w:t>
            </w:r>
            <w:r w:rsidRPr="00D51174">
              <w:rPr>
                <w:lang w:val="en-US" w:eastAsia="en-GB"/>
              </w:rPr>
              <w:t>. Radio</w:t>
            </w:r>
            <w:r w:rsidR="00456CE4">
              <w:rPr>
                <w:lang w:val="en-US" w:eastAsia="en-GB"/>
              </w:rPr>
              <w:t>tracers</w:t>
            </w:r>
            <w:r w:rsidRPr="00D51174">
              <w:rPr>
                <w:lang w:val="en-US" w:eastAsia="en-GB"/>
              </w:rPr>
              <w:t xml:space="preserve"> also may be used to supplement information (location</w:t>
            </w:r>
            <w:r w:rsidR="00456CE4">
              <w:rPr>
                <w:lang w:val="en-US" w:eastAsia="en-GB"/>
              </w:rPr>
              <w:t>s</w:t>
            </w:r>
            <w:r w:rsidRPr="00D51174">
              <w:rPr>
                <w:lang w:val="en-US" w:eastAsia="en-GB"/>
              </w:rPr>
              <w:t>, rout</w:t>
            </w:r>
            <w:r w:rsidR="00456CE4">
              <w:rPr>
                <w:lang w:val="en-US" w:eastAsia="en-GB"/>
              </w:rPr>
              <w:t>es</w:t>
            </w:r>
            <w:r w:rsidRPr="00D51174">
              <w:rPr>
                <w:lang w:val="en-US" w:eastAsia="en-GB"/>
              </w:rPr>
              <w:t xml:space="preserve">, </w:t>
            </w:r>
            <w:r w:rsidR="00456CE4">
              <w:rPr>
                <w:lang w:val="en-US" w:eastAsia="en-GB"/>
              </w:rPr>
              <w:t xml:space="preserve">infiltration times, </w:t>
            </w:r>
            <w:r w:rsidRPr="00D51174">
              <w:rPr>
                <w:lang w:val="en-US" w:eastAsia="en-GB"/>
              </w:rPr>
              <w:t xml:space="preserve">etc.), </w:t>
            </w:r>
            <w:r w:rsidR="00456CE4">
              <w:rPr>
                <w:lang w:val="en-US" w:eastAsia="en-GB"/>
              </w:rPr>
              <w:t xml:space="preserve">tritium being </w:t>
            </w:r>
            <w:r w:rsidRPr="00D51174">
              <w:rPr>
                <w:lang w:val="en-US" w:eastAsia="en-GB"/>
              </w:rPr>
              <w:t>more frequent use</w:t>
            </w:r>
            <w:r w:rsidR="00456CE4">
              <w:rPr>
                <w:lang w:val="en-US" w:eastAsia="en-GB"/>
              </w:rPr>
              <w:t>d</w:t>
            </w:r>
            <w:r w:rsidRPr="00D51174">
              <w:rPr>
                <w:lang w:val="en-US" w:eastAsia="en-GB"/>
              </w:rPr>
              <w:t xml:space="preserve">. </w:t>
            </w:r>
          </w:p>
          <w:p w:rsidR="00D51174" w:rsidRDefault="00D51174" w:rsidP="00D51174">
            <w:pPr>
              <w:spacing w:after="120"/>
              <w:ind w:left="73" w:hanging="11"/>
              <w:rPr>
                <w:lang w:val="en-US" w:eastAsia="en-GB"/>
              </w:rPr>
            </w:pPr>
            <w:r w:rsidRPr="00D51174">
              <w:rPr>
                <w:lang w:val="en-US" w:eastAsia="en-GB"/>
              </w:rPr>
              <w:t xml:space="preserve">Other available techniques are based on measurements of physicochemical characteristics, variations in the chemical composition of the water, geophysical tests and </w:t>
            </w:r>
            <w:r w:rsidR="00456CE4">
              <w:rPr>
                <w:lang w:val="en-US" w:eastAsia="en-GB"/>
              </w:rPr>
              <w:t xml:space="preserve">properly conducted </w:t>
            </w:r>
            <w:r w:rsidRPr="00D51174">
              <w:rPr>
                <w:lang w:val="en-US" w:eastAsia="en-GB"/>
              </w:rPr>
              <w:t>visual inspection.</w:t>
            </w:r>
            <w:r w:rsidR="00456CE4">
              <w:rPr>
                <w:lang w:val="en-US" w:eastAsia="en-GB"/>
              </w:rPr>
              <w:t xml:space="preserve"> Besides </w:t>
            </w:r>
            <w:r w:rsidR="00456CE4" w:rsidRPr="00D51174">
              <w:rPr>
                <w:lang w:val="en-US" w:eastAsia="en-GB"/>
              </w:rPr>
              <w:t>very premature information</w:t>
            </w:r>
            <w:r w:rsidR="00456CE4">
              <w:rPr>
                <w:lang w:val="en-US" w:eastAsia="en-GB"/>
              </w:rPr>
              <w:t>,</w:t>
            </w:r>
            <w:r w:rsidRPr="00D51174">
              <w:rPr>
                <w:lang w:val="en-US" w:eastAsia="en-GB"/>
              </w:rPr>
              <w:t xml:space="preserve"> </w:t>
            </w:r>
            <w:r w:rsidR="00456CE4">
              <w:rPr>
                <w:lang w:val="en-US" w:eastAsia="en-GB"/>
              </w:rPr>
              <w:t>another important</w:t>
            </w:r>
            <w:r w:rsidRPr="00D51174">
              <w:rPr>
                <w:lang w:val="en-US" w:eastAsia="en-GB"/>
              </w:rPr>
              <w:t xml:space="preserve"> advantage of isotopic techniques </w:t>
            </w:r>
            <w:r w:rsidR="00456CE4">
              <w:rPr>
                <w:lang w:val="en-US" w:eastAsia="en-GB"/>
              </w:rPr>
              <w:t>is the areal</w:t>
            </w:r>
            <w:r w:rsidRPr="00D51174">
              <w:rPr>
                <w:lang w:val="en-US" w:eastAsia="en-GB"/>
              </w:rPr>
              <w:t xml:space="preserve"> cover</w:t>
            </w:r>
            <w:r w:rsidR="00456CE4">
              <w:rPr>
                <w:lang w:val="en-US" w:eastAsia="en-GB"/>
              </w:rPr>
              <w:t>age of</w:t>
            </w:r>
            <w:r w:rsidRPr="00D51174">
              <w:rPr>
                <w:lang w:val="en-US" w:eastAsia="en-GB"/>
              </w:rPr>
              <w:t xml:space="preserve"> the </w:t>
            </w:r>
            <w:r w:rsidR="00456CE4">
              <w:rPr>
                <w:lang w:val="en-US" w:eastAsia="en-GB"/>
              </w:rPr>
              <w:t>dam</w:t>
            </w:r>
            <w:r w:rsidRPr="00D51174">
              <w:rPr>
                <w:lang w:val="en-US" w:eastAsia="en-GB"/>
              </w:rPr>
              <w:t xml:space="preserve"> and </w:t>
            </w:r>
            <w:r w:rsidR="00456CE4">
              <w:rPr>
                <w:lang w:val="en-US" w:eastAsia="en-GB"/>
              </w:rPr>
              <w:t xml:space="preserve">its </w:t>
            </w:r>
            <w:r w:rsidRPr="00D51174">
              <w:rPr>
                <w:lang w:val="en-US" w:eastAsia="en-GB"/>
              </w:rPr>
              <w:t xml:space="preserve">neighborhood, </w:t>
            </w:r>
            <w:r w:rsidR="00456CE4">
              <w:rPr>
                <w:lang w:val="en-US" w:eastAsia="en-GB"/>
              </w:rPr>
              <w:t>compared</w:t>
            </w:r>
            <w:r w:rsidRPr="00D51174">
              <w:rPr>
                <w:lang w:val="en-US" w:eastAsia="en-GB"/>
              </w:rPr>
              <w:t xml:space="preserve"> to the more </w:t>
            </w:r>
            <w:r w:rsidR="00456CE4">
              <w:rPr>
                <w:lang w:val="en-US" w:eastAsia="en-GB"/>
              </w:rPr>
              <w:t>local</w:t>
            </w:r>
            <w:r w:rsidRPr="00D51174">
              <w:rPr>
                <w:lang w:val="en-US" w:eastAsia="en-GB"/>
              </w:rPr>
              <w:t xml:space="preserve"> information</w:t>
            </w:r>
            <w:r w:rsidR="00456CE4">
              <w:rPr>
                <w:lang w:val="en-US" w:eastAsia="en-GB"/>
              </w:rPr>
              <w:t xml:space="preserve"> generated by alternative techniques</w:t>
            </w:r>
            <w:r w:rsidRPr="00D51174">
              <w:rPr>
                <w:lang w:val="en-US" w:eastAsia="en-GB"/>
              </w:rPr>
              <w:t>.</w:t>
            </w:r>
          </w:p>
          <w:p w:rsidR="00D51174" w:rsidRPr="00D51174" w:rsidRDefault="00D51174" w:rsidP="003C27CC">
            <w:pPr>
              <w:spacing w:after="120"/>
              <w:ind w:left="73" w:hanging="11"/>
              <w:rPr>
                <w:lang w:val="en-US" w:eastAsia="en-GB"/>
              </w:rPr>
            </w:pPr>
            <w:r w:rsidRPr="00D51174">
              <w:rPr>
                <w:lang w:val="en-US" w:eastAsia="en-GB"/>
              </w:rPr>
              <w:t xml:space="preserve">It is hoped that the IAEA </w:t>
            </w:r>
            <w:r w:rsidR="00456CE4">
              <w:rPr>
                <w:lang w:val="en-US" w:eastAsia="en-GB"/>
              </w:rPr>
              <w:t xml:space="preserve">help </w:t>
            </w:r>
            <w:r w:rsidRPr="00D51174">
              <w:rPr>
                <w:lang w:val="en-US" w:eastAsia="en-GB"/>
              </w:rPr>
              <w:t xml:space="preserve">will </w:t>
            </w:r>
            <w:r w:rsidR="003C27CC">
              <w:rPr>
                <w:lang w:val="en-US" w:eastAsia="en-GB"/>
              </w:rPr>
              <w:t>catalyze a</w:t>
            </w:r>
            <w:r w:rsidRPr="00D51174">
              <w:rPr>
                <w:lang w:val="en-US" w:eastAsia="en-GB"/>
              </w:rPr>
              <w:t xml:space="preserve"> direct interaction with the international community, expert</w:t>
            </w:r>
            <w:r w:rsidR="003C27CC">
              <w:rPr>
                <w:lang w:val="en-US" w:eastAsia="en-GB"/>
              </w:rPr>
              <w:t>ise</w:t>
            </w:r>
            <w:r w:rsidRPr="00D51174">
              <w:rPr>
                <w:lang w:val="en-US" w:eastAsia="en-GB"/>
              </w:rPr>
              <w:t xml:space="preserve"> </w:t>
            </w:r>
            <w:r w:rsidR="003C27CC">
              <w:rPr>
                <w:lang w:val="en-US" w:eastAsia="en-GB"/>
              </w:rPr>
              <w:t>in</w:t>
            </w:r>
            <w:r w:rsidRPr="00D51174">
              <w:rPr>
                <w:lang w:val="en-US" w:eastAsia="en-GB"/>
              </w:rPr>
              <w:t xml:space="preserve"> advice in fieldwork and training missions, as well as facilitating contacts between technicians of the participating countries.</w:t>
            </w:r>
          </w:p>
        </w:tc>
      </w:tr>
      <w:tr w:rsidR="0057231B" w:rsidRPr="007E0890" w:rsidTr="00E523C2">
        <w:trPr>
          <w:trHeight w:val="113"/>
        </w:trPr>
        <w:tc>
          <w:tcPr>
            <w:tcW w:w="2268" w:type="dxa"/>
            <w:shd w:val="clear" w:color="auto" w:fill="D9D9D9"/>
            <w:hideMark/>
          </w:tcPr>
          <w:p w:rsidR="0057231B" w:rsidRPr="0056376F" w:rsidRDefault="0057231B" w:rsidP="00E523C2">
            <w:pPr>
              <w:rPr>
                <w:rFonts w:ascii="Arial" w:hAnsi="Arial" w:cs="Arial"/>
                <w:sz w:val="12"/>
                <w:lang w:val="en-US" w:eastAsia="en-GB"/>
              </w:rPr>
            </w:pPr>
          </w:p>
        </w:tc>
        <w:tc>
          <w:tcPr>
            <w:tcW w:w="7054" w:type="dxa"/>
            <w:gridSpan w:val="6"/>
            <w:shd w:val="clear" w:color="auto" w:fill="D9D9D9"/>
            <w:hideMark/>
          </w:tcPr>
          <w:p w:rsidR="0057231B" w:rsidRPr="0056376F" w:rsidRDefault="0057231B" w:rsidP="00E523C2">
            <w:pPr>
              <w:rPr>
                <w:rFonts w:ascii="Arial" w:hAnsi="Arial" w:cs="Arial"/>
                <w:i/>
                <w:sz w:val="12"/>
                <w:lang w:val="en-US" w:eastAsia="en-GB"/>
              </w:rPr>
            </w:pPr>
          </w:p>
        </w:tc>
      </w:tr>
      <w:tr w:rsidR="0057231B" w:rsidRPr="007E0890" w:rsidTr="00E523C2">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7231B" w:rsidRDefault="0057231B" w:rsidP="00E523C2">
            <w:pPr>
              <w:rPr>
                <w:rFonts w:ascii="Tahoma" w:hAnsi="Tahoma" w:cs="Tahoma"/>
                <w:b/>
                <w:bCs/>
                <w:sz w:val="18"/>
                <w:szCs w:val="18"/>
                <w:lang w:eastAsia="en-GB"/>
              </w:rPr>
            </w:pPr>
            <w:r>
              <w:rPr>
                <w:rFonts w:ascii="Tahoma" w:hAnsi="Tahoma" w:cs="Tahoma"/>
                <w:b/>
                <w:bCs/>
                <w:sz w:val="18"/>
                <w:szCs w:val="18"/>
                <w:lang w:eastAsia="en-GB"/>
              </w:rPr>
              <w:lastRenderedPageBreak/>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57231B" w:rsidRPr="00D51174" w:rsidRDefault="00D51174" w:rsidP="003C27CC">
            <w:pPr>
              <w:spacing w:before="120" w:after="120"/>
              <w:ind w:left="73" w:hanging="11"/>
              <w:rPr>
                <w:lang w:val="en-US" w:eastAsia="en-GB"/>
              </w:rPr>
            </w:pPr>
            <w:r w:rsidRPr="00D51174">
              <w:rPr>
                <w:lang w:val="en-US" w:eastAsia="en-GB"/>
              </w:rPr>
              <w:t>The project will start 2021 - 01 - 01 and will have a duration</w:t>
            </w:r>
            <w:r w:rsidR="003C27CC">
              <w:rPr>
                <w:lang w:val="en-US" w:eastAsia="en-GB"/>
              </w:rPr>
              <w:t xml:space="preserve"> </w:t>
            </w:r>
            <w:r w:rsidRPr="00D51174">
              <w:rPr>
                <w:lang w:val="en-US" w:eastAsia="en-GB"/>
              </w:rPr>
              <w:t>of</w:t>
            </w:r>
            <w:r w:rsidR="003C27CC">
              <w:rPr>
                <w:lang w:val="en-US" w:eastAsia="en-GB"/>
              </w:rPr>
              <w:t xml:space="preserve"> </w:t>
            </w:r>
            <w:r w:rsidRPr="00D51174">
              <w:rPr>
                <w:lang w:val="en-US" w:eastAsia="en-GB"/>
              </w:rPr>
              <w:t xml:space="preserve"> 2 </w:t>
            </w:r>
            <w:r w:rsidR="003C27CC">
              <w:rPr>
                <w:lang w:val="en-US" w:eastAsia="en-GB"/>
              </w:rPr>
              <w:t xml:space="preserve">(two) </w:t>
            </w:r>
            <w:r w:rsidRPr="00D51174">
              <w:rPr>
                <w:lang w:val="en-US" w:eastAsia="en-GB"/>
              </w:rPr>
              <w:t>years</w:t>
            </w:r>
          </w:p>
        </w:tc>
      </w:tr>
      <w:tr w:rsidR="0057231B" w:rsidRPr="007E0890" w:rsidTr="00E523C2">
        <w:trPr>
          <w:trHeight w:val="765"/>
        </w:trPr>
        <w:tc>
          <w:tcPr>
            <w:tcW w:w="2268" w:type="dxa"/>
            <w:shd w:val="clear" w:color="auto" w:fill="auto"/>
          </w:tcPr>
          <w:p w:rsidR="0057231B" w:rsidRDefault="0057231B" w:rsidP="00E523C2">
            <w:pPr>
              <w:rPr>
                <w:rFonts w:ascii="Tahoma" w:hAnsi="Tahoma" w:cs="Tahoma"/>
                <w:b/>
                <w:bCs/>
                <w:sz w:val="18"/>
                <w:szCs w:val="18"/>
                <w:lang w:eastAsia="en-GB"/>
              </w:rPr>
            </w:pPr>
            <w:r>
              <w:rPr>
                <w:rFonts w:ascii="Tahoma" w:hAnsi="Tahoma" w:cs="Tahoma"/>
                <w:b/>
                <w:bCs/>
                <w:sz w:val="18"/>
                <w:szCs w:val="18"/>
                <w:lang w:eastAsia="en-GB"/>
              </w:rPr>
              <w:t>Requirements for participation</w:t>
            </w:r>
          </w:p>
        </w:tc>
        <w:tc>
          <w:tcPr>
            <w:tcW w:w="7054" w:type="dxa"/>
            <w:gridSpan w:val="6"/>
            <w:shd w:val="clear" w:color="auto" w:fill="auto"/>
          </w:tcPr>
          <w:p w:rsidR="00E523C2" w:rsidRPr="00E523C2" w:rsidRDefault="00E523C2" w:rsidP="00E523C2">
            <w:pPr>
              <w:rPr>
                <w:lang w:val="en-US" w:eastAsia="en-GB"/>
              </w:rPr>
            </w:pPr>
            <w:r w:rsidRPr="00E523C2">
              <w:rPr>
                <w:lang w:val="en-US" w:eastAsia="en-GB"/>
              </w:rPr>
              <w:t xml:space="preserve">The minimum requirements of the counterpart of the participating institutions are: </w:t>
            </w:r>
          </w:p>
          <w:p w:rsidR="00E523C2" w:rsidRPr="00E523C2" w:rsidRDefault="003C27CC" w:rsidP="00E523C2">
            <w:pPr>
              <w:pStyle w:val="Prrafodelista"/>
              <w:numPr>
                <w:ilvl w:val="0"/>
                <w:numId w:val="7"/>
              </w:numPr>
              <w:ind w:left="318" w:hanging="284"/>
              <w:rPr>
                <w:rFonts w:ascii="Times New Roman" w:hAnsi="Times New Roman" w:cs="Times New Roman"/>
                <w:lang w:val="en-US" w:eastAsia="en-GB"/>
              </w:rPr>
            </w:pPr>
            <w:r>
              <w:rPr>
                <w:rFonts w:ascii="Times New Roman" w:hAnsi="Times New Roman" w:cs="Times New Roman"/>
                <w:lang w:val="en-US" w:eastAsia="en-GB"/>
              </w:rPr>
              <w:t>B</w:t>
            </w:r>
            <w:r w:rsidR="00E523C2" w:rsidRPr="00E523C2">
              <w:rPr>
                <w:rFonts w:ascii="Times New Roman" w:hAnsi="Times New Roman" w:cs="Times New Roman"/>
                <w:lang w:val="en-US" w:eastAsia="en-GB"/>
              </w:rPr>
              <w:t>e</w:t>
            </w:r>
            <w:r>
              <w:rPr>
                <w:rFonts w:ascii="Times New Roman" w:hAnsi="Times New Roman" w:cs="Times New Roman"/>
                <w:lang w:val="en-US" w:eastAsia="en-GB"/>
              </w:rPr>
              <w:t>ing</w:t>
            </w:r>
            <w:r w:rsidR="00E523C2" w:rsidRPr="00E523C2">
              <w:rPr>
                <w:rFonts w:ascii="Times New Roman" w:hAnsi="Times New Roman" w:cs="Times New Roman"/>
                <w:lang w:val="en-US" w:eastAsia="en-GB"/>
              </w:rPr>
              <w:t xml:space="preserve"> active in research and application of nuclear techniques; </w:t>
            </w:r>
          </w:p>
          <w:p w:rsidR="00E523C2" w:rsidRPr="00E523C2" w:rsidRDefault="00E523C2" w:rsidP="00E523C2">
            <w:pPr>
              <w:pStyle w:val="Prrafodelista"/>
              <w:numPr>
                <w:ilvl w:val="0"/>
                <w:numId w:val="7"/>
              </w:numPr>
              <w:ind w:left="318" w:hanging="284"/>
              <w:rPr>
                <w:rFonts w:ascii="Times New Roman" w:hAnsi="Times New Roman" w:cs="Times New Roman"/>
                <w:lang w:val="en-US" w:eastAsia="en-GB"/>
              </w:rPr>
            </w:pPr>
            <w:r w:rsidRPr="00E523C2">
              <w:rPr>
                <w:rFonts w:ascii="Times New Roman" w:hAnsi="Times New Roman" w:cs="Times New Roman"/>
                <w:lang w:val="en-US" w:eastAsia="en-GB"/>
              </w:rPr>
              <w:t xml:space="preserve">Designate a person responsible for the execution of the project at the home institution and </w:t>
            </w:r>
            <w:r w:rsidR="003C27CC">
              <w:rPr>
                <w:rFonts w:ascii="Times New Roman" w:hAnsi="Times New Roman" w:cs="Times New Roman"/>
                <w:lang w:val="en-US" w:eastAsia="en-GB"/>
              </w:rPr>
              <w:t xml:space="preserve">for </w:t>
            </w:r>
            <w:r w:rsidRPr="00E523C2">
              <w:rPr>
                <w:rFonts w:ascii="Times New Roman" w:hAnsi="Times New Roman" w:cs="Times New Roman"/>
                <w:lang w:val="en-US" w:eastAsia="en-GB"/>
              </w:rPr>
              <w:t xml:space="preserve">contacts with the other participating institutions, as well as with the IAEA; </w:t>
            </w:r>
          </w:p>
          <w:p w:rsidR="00E523C2" w:rsidRPr="00E523C2" w:rsidRDefault="00E523C2" w:rsidP="00E523C2">
            <w:pPr>
              <w:pStyle w:val="Prrafodelista"/>
              <w:numPr>
                <w:ilvl w:val="0"/>
                <w:numId w:val="7"/>
              </w:numPr>
              <w:ind w:left="318" w:hanging="284"/>
              <w:rPr>
                <w:rFonts w:ascii="Times New Roman" w:hAnsi="Times New Roman" w:cs="Times New Roman"/>
                <w:lang w:val="en-US" w:eastAsia="en-GB"/>
              </w:rPr>
            </w:pPr>
            <w:r w:rsidRPr="00E523C2">
              <w:rPr>
                <w:rFonts w:ascii="Times New Roman" w:hAnsi="Times New Roman" w:cs="Times New Roman"/>
                <w:lang w:val="en-US" w:eastAsia="en-GB"/>
              </w:rPr>
              <w:t xml:space="preserve">Participate in the meetings of the project; </w:t>
            </w:r>
          </w:p>
          <w:p w:rsidR="00E523C2" w:rsidRPr="00E523C2" w:rsidRDefault="00E523C2" w:rsidP="00E523C2">
            <w:pPr>
              <w:pStyle w:val="Prrafodelista"/>
              <w:numPr>
                <w:ilvl w:val="0"/>
                <w:numId w:val="7"/>
              </w:numPr>
              <w:ind w:left="318" w:hanging="284"/>
              <w:rPr>
                <w:rFonts w:ascii="Times New Roman" w:hAnsi="Times New Roman" w:cs="Times New Roman"/>
                <w:lang w:val="en-US" w:eastAsia="en-GB"/>
              </w:rPr>
            </w:pPr>
            <w:r w:rsidRPr="00E523C2">
              <w:rPr>
                <w:rFonts w:ascii="Times New Roman" w:hAnsi="Times New Roman" w:cs="Times New Roman"/>
                <w:lang w:val="en-US" w:eastAsia="en-GB"/>
              </w:rPr>
              <w:t xml:space="preserve">Participate, or indicate the participants of </w:t>
            </w:r>
            <w:r w:rsidR="003C27CC">
              <w:rPr>
                <w:rFonts w:ascii="Times New Roman" w:hAnsi="Times New Roman" w:cs="Times New Roman"/>
                <w:lang w:val="en-US" w:eastAsia="en-GB"/>
              </w:rPr>
              <w:t>the participating</w:t>
            </w:r>
            <w:r w:rsidRPr="00E523C2">
              <w:rPr>
                <w:rFonts w:ascii="Times New Roman" w:hAnsi="Times New Roman" w:cs="Times New Roman"/>
                <w:lang w:val="en-US" w:eastAsia="en-GB"/>
              </w:rPr>
              <w:t xml:space="preserve"> institution</w:t>
            </w:r>
            <w:r w:rsidR="003C27CC">
              <w:rPr>
                <w:rFonts w:ascii="Times New Roman" w:hAnsi="Times New Roman" w:cs="Times New Roman"/>
                <w:lang w:val="en-US" w:eastAsia="en-GB"/>
              </w:rPr>
              <w:t xml:space="preserve"> in any seminars, training</w:t>
            </w:r>
            <w:r w:rsidRPr="00E523C2">
              <w:rPr>
                <w:rFonts w:ascii="Times New Roman" w:hAnsi="Times New Roman" w:cs="Times New Roman"/>
                <w:lang w:val="en-US" w:eastAsia="en-GB"/>
              </w:rPr>
              <w:t xml:space="preserve"> or courses</w:t>
            </w:r>
            <w:r w:rsidR="003C27CC">
              <w:rPr>
                <w:rFonts w:ascii="Times New Roman" w:hAnsi="Times New Roman" w:cs="Times New Roman"/>
                <w:lang w:val="en-US" w:eastAsia="en-GB"/>
              </w:rPr>
              <w:t>,</w:t>
            </w:r>
            <w:r w:rsidRPr="00E523C2">
              <w:rPr>
                <w:rFonts w:ascii="Times New Roman" w:hAnsi="Times New Roman" w:cs="Times New Roman"/>
                <w:lang w:val="en-US" w:eastAsia="en-GB"/>
              </w:rPr>
              <w:t xml:space="preserve"> and other communal activities </w:t>
            </w:r>
            <w:r w:rsidR="003C27CC">
              <w:rPr>
                <w:rFonts w:ascii="Times New Roman" w:hAnsi="Times New Roman" w:cs="Times New Roman"/>
                <w:lang w:val="en-US" w:eastAsia="en-GB"/>
              </w:rPr>
              <w:t>within</w:t>
            </w:r>
            <w:r w:rsidRPr="00E523C2">
              <w:rPr>
                <w:rFonts w:ascii="Times New Roman" w:hAnsi="Times New Roman" w:cs="Times New Roman"/>
                <w:lang w:val="en-US" w:eastAsia="en-GB"/>
              </w:rPr>
              <w:t xml:space="preserve"> the project; </w:t>
            </w:r>
          </w:p>
          <w:p w:rsidR="00E523C2" w:rsidRPr="00E523C2" w:rsidRDefault="00E523C2" w:rsidP="00E523C2">
            <w:pPr>
              <w:pStyle w:val="Prrafodelista"/>
              <w:numPr>
                <w:ilvl w:val="0"/>
                <w:numId w:val="7"/>
              </w:numPr>
              <w:ind w:left="318" w:hanging="284"/>
              <w:rPr>
                <w:rFonts w:ascii="Times New Roman" w:hAnsi="Times New Roman" w:cs="Times New Roman"/>
                <w:lang w:val="en-US" w:eastAsia="en-GB"/>
              </w:rPr>
            </w:pPr>
            <w:r w:rsidRPr="00E523C2">
              <w:rPr>
                <w:rFonts w:ascii="Times New Roman" w:hAnsi="Times New Roman" w:cs="Times New Roman"/>
                <w:lang w:val="en-US" w:eastAsia="en-GB"/>
              </w:rPr>
              <w:t xml:space="preserve">In its due time prepare reports on the development of the project at </w:t>
            </w:r>
            <w:r w:rsidR="003C27CC">
              <w:rPr>
                <w:rFonts w:ascii="Times New Roman" w:hAnsi="Times New Roman" w:cs="Times New Roman"/>
                <w:lang w:val="en-US" w:eastAsia="en-GB"/>
              </w:rPr>
              <w:t>the participating</w:t>
            </w:r>
            <w:r w:rsidRPr="00E523C2">
              <w:rPr>
                <w:rFonts w:ascii="Times New Roman" w:hAnsi="Times New Roman" w:cs="Times New Roman"/>
                <w:lang w:val="en-US" w:eastAsia="en-GB"/>
              </w:rPr>
              <w:t xml:space="preserve"> institution; </w:t>
            </w:r>
          </w:p>
          <w:p w:rsidR="0057231B" w:rsidRPr="00E523C2" w:rsidRDefault="00E523C2" w:rsidP="003C27CC">
            <w:pPr>
              <w:pStyle w:val="Prrafodelista"/>
              <w:numPr>
                <w:ilvl w:val="0"/>
                <w:numId w:val="7"/>
              </w:numPr>
              <w:ind w:left="318" w:hanging="284"/>
              <w:rPr>
                <w:rFonts w:ascii="Arial" w:hAnsi="Arial" w:cs="Arial"/>
                <w:i/>
                <w:sz w:val="20"/>
                <w:lang w:val="en-US" w:eastAsia="en-GB"/>
              </w:rPr>
            </w:pPr>
            <w:r w:rsidRPr="00E523C2">
              <w:rPr>
                <w:rFonts w:ascii="Times New Roman" w:hAnsi="Times New Roman" w:cs="Times New Roman"/>
                <w:lang w:val="en-US" w:eastAsia="en-GB"/>
              </w:rPr>
              <w:t xml:space="preserve">Responsible for the general support to missions of experts in </w:t>
            </w:r>
            <w:r w:rsidR="003C27CC">
              <w:rPr>
                <w:rFonts w:ascii="Times New Roman" w:hAnsi="Times New Roman" w:cs="Times New Roman"/>
                <w:lang w:val="en-US" w:eastAsia="en-GB"/>
              </w:rPr>
              <w:t>the country of the participating</w:t>
            </w:r>
            <w:r w:rsidRPr="00E523C2">
              <w:rPr>
                <w:rFonts w:ascii="Times New Roman" w:hAnsi="Times New Roman" w:cs="Times New Roman"/>
                <w:lang w:val="en-US" w:eastAsia="en-GB"/>
              </w:rPr>
              <w:t xml:space="preserve"> </w:t>
            </w:r>
            <w:r w:rsidR="003C27CC">
              <w:rPr>
                <w:rFonts w:ascii="Times New Roman" w:hAnsi="Times New Roman" w:cs="Times New Roman"/>
                <w:lang w:val="en-US" w:eastAsia="en-GB"/>
              </w:rPr>
              <w:t>institution</w:t>
            </w:r>
            <w:r w:rsidRPr="00E523C2">
              <w:rPr>
                <w:rFonts w:ascii="Times New Roman" w:hAnsi="Times New Roman" w:cs="Times New Roman"/>
                <w:lang w:val="en-US" w:eastAsia="en-GB"/>
              </w:rPr>
              <w:t>.</w:t>
            </w:r>
          </w:p>
        </w:tc>
      </w:tr>
      <w:tr w:rsidR="0057231B" w:rsidRPr="006B06F0" w:rsidTr="00E523C2">
        <w:trPr>
          <w:trHeight w:val="510"/>
        </w:trPr>
        <w:tc>
          <w:tcPr>
            <w:tcW w:w="2268" w:type="dxa"/>
            <w:shd w:val="clear" w:color="auto" w:fill="auto"/>
          </w:tcPr>
          <w:p w:rsidR="0057231B" w:rsidRDefault="0057231B" w:rsidP="00E523C2">
            <w:pPr>
              <w:rPr>
                <w:rFonts w:ascii="Tahoma" w:hAnsi="Tahoma" w:cs="Tahoma"/>
                <w:b/>
                <w:bCs/>
                <w:sz w:val="18"/>
                <w:szCs w:val="18"/>
                <w:lang w:eastAsia="en-GB"/>
              </w:rPr>
            </w:pPr>
            <w:r>
              <w:rPr>
                <w:rFonts w:ascii="Tahoma" w:hAnsi="Tahoma" w:cs="Tahoma"/>
                <w:b/>
                <w:bCs/>
                <w:sz w:val="18"/>
                <w:szCs w:val="18"/>
                <w:lang w:eastAsia="en-GB"/>
              </w:rPr>
              <w:t>Participating Member States</w:t>
            </w:r>
          </w:p>
        </w:tc>
        <w:tc>
          <w:tcPr>
            <w:tcW w:w="7054" w:type="dxa"/>
            <w:gridSpan w:val="6"/>
            <w:shd w:val="clear" w:color="auto" w:fill="auto"/>
          </w:tcPr>
          <w:p w:rsidR="0057231B" w:rsidRDefault="0057231B" w:rsidP="00E523C2">
            <w:pPr>
              <w:rPr>
                <w:rFonts w:ascii="Arial" w:hAnsi="Arial" w:cs="Arial"/>
                <w:i/>
                <w:sz w:val="20"/>
                <w:lang w:val="en-US" w:eastAsia="en-GB"/>
              </w:rPr>
            </w:pPr>
            <w:r w:rsidRPr="0056376F">
              <w:rPr>
                <w:rFonts w:ascii="Arial" w:hAnsi="Arial" w:cs="Arial"/>
                <w:i/>
                <w:sz w:val="20"/>
                <w:lang w:val="en-US" w:eastAsia="en-GB"/>
              </w:rPr>
              <w:t>List the Member States expected to participate in this project that meet the requirements established above. Indicate the role of each Member State in the project.</w:t>
            </w:r>
          </w:p>
          <w:p w:rsidR="00E523C2" w:rsidRDefault="00E523C2" w:rsidP="00E523C2">
            <w:pPr>
              <w:rPr>
                <w:rFonts w:ascii="Arial" w:hAnsi="Arial" w:cs="Arial"/>
                <w:i/>
                <w:sz w:val="20"/>
                <w:lang w:val="en-US" w:eastAsia="en-GB"/>
              </w:rPr>
            </w:pPr>
          </w:p>
          <w:p w:rsidR="00E523C2" w:rsidRPr="00A47695" w:rsidRDefault="00E523C2" w:rsidP="00E523C2">
            <w:pPr>
              <w:rPr>
                <w:lang w:val="en-US"/>
              </w:rPr>
            </w:pPr>
            <w:r w:rsidRPr="00A47695">
              <w:rPr>
                <w:lang w:val="en-US" w:eastAsia="en-GB"/>
              </w:rPr>
              <w:t>Country:</w:t>
            </w:r>
            <w:r w:rsidRPr="00A47695">
              <w:rPr>
                <w:lang w:val="en-US"/>
              </w:rPr>
              <w:t xml:space="preserve"> Argentina </w:t>
            </w:r>
          </w:p>
          <w:p w:rsidR="00E523C2" w:rsidRPr="00A47695" w:rsidRDefault="00A47695" w:rsidP="00A47695">
            <w:pPr>
              <w:pStyle w:val="Prrafodelista"/>
              <w:spacing w:after="0" w:line="240" w:lineRule="auto"/>
              <w:ind w:left="3436" w:hanging="3402"/>
              <w:rPr>
                <w:rFonts w:ascii="Times New Roman" w:hAnsi="Times New Roman" w:cs="Times New Roman"/>
                <w:lang w:val="en-US" w:eastAsia="en-GB"/>
              </w:rPr>
            </w:pPr>
            <w:r>
              <w:rPr>
                <w:rFonts w:ascii="Times New Roman" w:hAnsi="Times New Roman" w:cs="Times New Roman"/>
                <w:lang w:val="en-US" w:eastAsia="en-GB"/>
              </w:rPr>
              <w:t xml:space="preserve"> </w:t>
            </w:r>
            <w:r w:rsidR="00E523C2" w:rsidRPr="00A47695">
              <w:rPr>
                <w:rFonts w:ascii="Times New Roman" w:hAnsi="Times New Roman" w:cs="Times New Roman"/>
                <w:lang w:val="en-US" w:eastAsia="en-GB"/>
              </w:rPr>
              <w:t>Rol</w:t>
            </w:r>
            <w:r w:rsidRPr="00A47695">
              <w:rPr>
                <w:rFonts w:ascii="Times New Roman" w:hAnsi="Times New Roman" w:cs="Times New Roman"/>
                <w:lang w:val="en-US" w:eastAsia="en-GB"/>
              </w:rPr>
              <w:t>e:</w:t>
            </w:r>
          </w:p>
          <w:p w:rsidR="00E523C2" w:rsidRPr="00A47695" w:rsidRDefault="00E523C2" w:rsidP="00E523C2">
            <w:pPr>
              <w:pStyle w:val="Prrafodelista"/>
              <w:spacing w:after="0" w:line="240" w:lineRule="auto"/>
              <w:ind w:left="3436" w:hanging="567"/>
              <w:rPr>
                <w:rFonts w:ascii="Times New Roman" w:hAnsi="Times New Roman" w:cs="Times New Roman"/>
                <w:lang w:val="en-US" w:eastAsia="en-GB"/>
              </w:rPr>
            </w:pPr>
            <w:r w:rsidRPr="00A47695">
              <w:rPr>
                <w:rFonts w:ascii="Times New Roman" w:hAnsi="Times New Roman" w:cs="Times New Roman"/>
                <w:lang w:val="en-US"/>
              </w:rPr>
              <w:t xml:space="preserve">X         </w:t>
            </w:r>
            <w:r w:rsidRPr="00A47695">
              <w:rPr>
                <w:rFonts w:ascii="Times New Roman" w:hAnsi="Times New Roman" w:cs="Times New Roman"/>
                <w:lang w:val="en-US" w:eastAsia="en-GB"/>
              </w:rPr>
              <w:t>Resource (providing expertise)</w:t>
            </w:r>
          </w:p>
          <w:p w:rsidR="00E523C2" w:rsidRPr="00A47695" w:rsidRDefault="00E523C2" w:rsidP="00E523C2">
            <w:pPr>
              <w:ind w:left="3436" w:hanging="567"/>
              <w:rPr>
                <w:lang w:val="en-US" w:eastAsia="en-GB"/>
              </w:rPr>
            </w:pPr>
            <w:r w:rsidRPr="00A47695">
              <w:rPr>
                <w:lang w:val="en-US"/>
              </w:rPr>
              <w:t>X</w:t>
            </w:r>
            <w:r w:rsidRPr="00A47695">
              <w:rPr>
                <w:lang w:val="en-US" w:eastAsia="en-GB"/>
              </w:rPr>
              <w:t xml:space="preserve">       </w:t>
            </w:r>
            <w:r w:rsidR="00A47695">
              <w:rPr>
                <w:lang w:val="en-US" w:eastAsia="en-GB"/>
              </w:rPr>
              <w:t xml:space="preserve"> </w:t>
            </w:r>
            <w:r w:rsidRPr="00A47695">
              <w:rPr>
                <w:lang w:val="en-US" w:eastAsia="en-GB"/>
              </w:rPr>
              <w:t>Target (receiving expertise)</w:t>
            </w:r>
          </w:p>
          <w:p w:rsidR="00A47695" w:rsidRPr="00A47695" w:rsidRDefault="00A47695" w:rsidP="00A47695">
            <w:pPr>
              <w:rPr>
                <w:lang w:val="en-US"/>
              </w:rPr>
            </w:pPr>
            <w:r w:rsidRPr="00A47695">
              <w:rPr>
                <w:lang w:val="en-US" w:eastAsia="en-GB"/>
              </w:rPr>
              <w:t>Country:</w:t>
            </w:r>
            <w:r w:rsidRPr="00A47695">
              <w:rPr>
                <w:lang w:val="en-US"/>
              </w:rPr>
              <w:t xml:space="preserve"> </w:t>
            </w:r>
            <w:r>
              <w:rPr>
                <w:lang w:val="en-US"/>
              </w:rPr>
              <w:t>Brazil</w:t>
            </w:r>
            <w:r w:rsidRPr="00A47695">
              <w:rPr>
                <w:lang w:val="en-US"/>
              </w:rPr>
              <w:t xml:space="preserve"> </w:t>
            </w:r>
          </w:p>
          <w:p w:rsidR="00A47695" w:rsidRPr="00A47695" w:rsidRDefault="00A47695" w:rsidP="00A47695">
            <w:pPr>
              <w:pStyle w:val="Prrafodelista"/>
              <w:spacing w:after="0" w:line="240" w:lineRule="auto"/>
              <w:ind w:left="3436" w:hanging="3402"/>
              <w:rPr>
                <w:rFonts w:ascii="Times New Roman" w:hAnsi="Times New Roman" w:cs="Times New Roman"/>
                <w:lang w:val="en-US" w:eastAsia="en-GB"/>
              </w:rPr>
            </w:pPr>
            <w:r>
              <w:rPr>
                <w:rFonts w:ascii="Times New Roman" w:hAnsi="Times New Roman" w:cs="Times New Roman"/>
                <w:lang w:val="en-US" w:eastAsia="en-GB"/>
              </w:rPr>
              <w:t xml:space="preserve"> </w:t>
            </w:r>
            <w:r w:rsidRPr="00A47695">
              <w:rPr>
                <w:rFonts w:ascii="Times New Roman" w:hAnsi="Times New Roman" w:cs="Times New Roman"/>
                <w:lang w:val="en-US" w:eastAsia="en-GB"/>
              </w:rPr>
              <w:t>Role:</w:t>
            </w:r>
          </w:p>
          <w:p w:rsidR="00A47695" w:rsidRPr="00A47695" w:rsidRDefault="00A47695" w:rsidP="00A47695">
            <w:pPr>
              <w:pStyle w:val="Prrafodelista"/>
              <w:spacing w:after="0" w:line="240" w:lineRule="auto"/>
              <w:ind w:left="3436" w:hanging="567"/>
              <w:rPr>
                <w:rFonts w:ascii="Times New Roman" w:hAnsi="Times New Roman" w:cs="Times New Roman"/>
                <w:lang w:val="en-US" w:eastAsia="en-GB"/>
              </w:rPr>
            </w:pPr>
            <w:r w:rsidRPr="00A47695">
              <w:rPr>
                <w:rFonts w:ascii="Times New Roman" w:hAnsi="Times New Roman" w:cs="Times New Roman"/>
                <w:lang w:val="en-US"/>
              </w:rPr>
              <w:t xml:space="preserve">X         </w:t>
            </w:r>
            <w:r w:rsidRPr="00A47695">
              <w:rPr>
                <w:rFonts w:ascii="Times New Roman" w:hAnsi="Times New Roman" w:cs="Times New Roman"/>
                <w:lang w:val="en-US" w:eastAsia="en-GB"/>
              </w:rPr>
              <w:t>Resource (providing expertise)</w:t>
            </w:r>
          </w:p>
          <w:p w:rsidR="00A47695" w:rsidRPr="00A47695" w:rsidRDefault="00A47695" w:rsidP="00A47695">
            <w:pPr>
              <w:ind w:left="3436" w:hanging="567"/>
              <w:rPr>
                <w:lang w:val="en-US" w:eastAsia="en-GB"/>
              </w:rPr>
            </w:pPr>
            <w:r w:rsidRPr="00A47695">
              <w:rPr>
                <w:lang w:val="en-US"/>
              </w:rPr>
              <w:t>X</w:t>
            </w:r>
            <w:r w:rsidRPr="00A47695">
              <w:rPr>
                <w:lang w:val="en-US" w:eastAsia="en-GB"/>
              </w:rPr>
              <w:t xml:space="preserve">      </w:t>
            </w:r>
            <w:r>
              <w:rPr>
                <w:lang w:val="en-US" w:eastAsia="en-GB"/>
              </w:rPr>
              <w:t xml:space="preserve"> </w:t>
            </w:r>
            <w:r w:rsidRPr="00A47695">
              <w:rPr>
                <w:lang w:val="en-US" w:eastAsia="en-GB"/>
              </w:rPr>
              <w:t xml:space="preserve"> Target (receiving expertise)</w:t>
            </w:r>
          </w:p>
          <w:p w:rsidR="00A47695" w:rsidRPr="00A47695" w:rsidRDefault="00A47695" w:rsidP="00A47695">
            <w:pPr>
              <w:rPr>
                <w:lang w:val="en-US"/>
              </w:rPr>
            </w:pPr>
            <w:r w:rsidRPr="00A47695">
              <w:rPr>
                <w:lang w:val="en-US" w:eastAsia="en-GB"/>
              </w:rPr>
              <w:t>Country:</w:t>
            </w:r>
            <w:r w:rsidRPr="00A47695">
              <w:rPr>
                <w:lang w:val="en-US"/>
              </w:rPr>
              <w:t xml:space="preserve"> </w:t>
            </w:r>
            <w:r>
              <w:rPr>
                <w:lang w:val="en-US"/>
              </w:rPr>
              <w:t>Cuba</w:t>
            </w:r>
            <w:r w:rsidRPr="00A47695">
              <w:rPr>
                <w:lang w:val="en-US"/>
              </w:rPr>
              <w:t xml:space="preserve"> </w:t>
            </w:r>
          </w:p>
          <w:p w:rsidR="00A47695" w:rsidRPr="00A47695" w:rsidRDefault="00A47695" w:rsidP="00A47695">
            <w:pPr>
              <w:pStyle w:val="Prrafodelista"/>
              <w:spacing w:after="0" w:line="240" w:lineRule="auto"/>
              <w:ind w:left="3436" w:hanging="3402"/>
              <w:rPr>
                <w:rFonts w:ascii="Times New Roman" w:hAnsi="Times New Roman" w:cs="Times New Roman"/>
                <w:lang w:val="en-US" w:eastAsia="en-GB"/>
              </w:rPr>
            </w:pPr>
            <w:r>
              <w:rPr>
                <w:rFonts w:ascii="Times New Roman" w:hAnsi="Times New Roman" w:cs="Times New Roman"/>
                <w:lang w:val="en-US" w:eastAsia="en-GB"/>
              </w:rPr>
              <w:t xml:space="preserve"> </w:t>
            </w:r>
            <w:r w:rsidRPr="00A47695">
              <w:rPr>
                <w:rFonts w:ascii="Times New Roman" w:hAnsi="Times New Roman" w:cs="Times New Roman"/>
                <w:lang w:val="en-US" w:eastAsia="en-GB"/>
              </w:rPr>
              <w:t>Role:</w:t>
            </w:r>
          </w:p>
          <w:p w:rsidR="00A47695" w:rsidRPr="00A47695" w:rsidRDefault="00A47695" w:rsidP="00A47695">
            <w:pPr>
              <w:pStyle w:val="Prrafodelista"/>
              <w:spacing w:after="0" w:line="240" w:lineRule="auto"/>
              <w:ind w:left="3436" w:hanging="567"/>
              <w:rPr>
                <w:rFonts w:ascii="Times New Roman" w:hAnsi="Times New Roman" w:cs="Times New Roman"/>
                <w:lang w:val="en-US" w:eastAsia="en-GB"/>
              </w:rPr>
            </w:pPr>
            <w:r w:rsidRPr="00A47695">
              <w:rPr>
                <w:rFonts w:ascii="Times New Roman" w:hAnsi="Times New Roman" w:cs="Times New Roman"/>
                <w:lang w:val="en-US"/>
              </w:rPr>
              <w:t xml:space="preserve">X         </w:t>
            </w:r>
            <w:r w:rsidRPr="00A47695">
              <w:rPr>
                <w:rFonts w:ascii="Times New Roman" w:hAnsi="Times New Roman" w:cs="Times New Roman"/>
                <w:lang w:val="en-US" w:eastAsia="en-GB"/>
              </w:rPr>
              <w:t>Resource (providing expertise)</w:t>
            </w:r>
          </w:p>
          <w:p w:rsidR="00A47695" w:rsidRPr="00A47695" w:rsidRDefault="00A47695" w:rsidP="00A47695">
            <w:pPr>
              <w:ind w:left="3436" w:hanging="567"/>
              <w:rPr>
                <w:lang w:val="en-US" w:eastAsia="en-GB"/>
              </w:rPr>
            </w:pPr>
            <w:r w:rsidRPr="00A47695">
              <w:rPr>
                <w:lang w:val="en-US"/>
              </w:rPr>
              <w:t>X</w:t>
            </w:r>
            <w:r w:rsidRPr="00A47695">
              <w:rPr>
                <w:lang w:val="en-US" w:eastAsia="en-GB"/>
              </w:rPr>
              <w:t xml:space="preserve">      </w:t>
            </w:r>
            <w:r>
              <w:rPr>
                <w:lang w:val="en-US" w:eastAsia="en-GB"/>
              </w:rPr>
              <w:t xml:space="preserve"> </w:t>
            </w:r>
            <w:r w:rsidRPr="00A47695">
              <w:rPr>
                <w:lang w:val="en-US" w:eastAsia="en-GB"/>
              </w:rPr>
              <w:t xml:space="preserve"> Target (receiving expertise)</w:t>
            </w:r>
          </w:p>
          <w:p w:rsidR="00A47695" w:rsidRPr="00A47695" w:rsidRDefault="00A47695" w:rsidP="00A47695">
            <w:pPr>
              <w:rPr>
                <w:lang w:val="en-US"/>
              </w:rPr>
            </w:pPr>
            <w:r w:rsidRPr="00A47695">
              <w:rPr>
                <w:lang w:val="en-US" w:eastAsia="en-GB"/>
              </w:rPr>
              <w:t>Country:</w:t>
            </w:r>
            <w:r w:rsidRPr="00A47695">
              <w:rPr>
                <w:lang w:val="en-US"/>
              </w:rPr>
              <w:t xml:space="preserve"> </w:t>
            </w:r>
            <w:r>
              <w:rPr>
                <w:lang w:val="en-US"/>
              </w:rPr>
              <w:t>Ecuador</w:t>
            </w:r>
            <w:r w:rsidRPr="00A47695">
              <w:rPr>
                <w:lang w:val="en-US"/>
              </w:rPr>
              <w:t xml:space="preserve"> </w:t>
            </w:r>
          </w:p>
          <w:p w:rsidR="00A47695" w:rsidRPr="00A47695" w:rsidRDefault="00A47695" w:rsidP="00A47695">
            <w:pPr>
              <w:pStyle w:val="Prrafodelista"/>
              <w:spacing w:after="0" w:line="240" w:lineRule="auto"/>
              <w:ind w:left="3436" w:hanging="3402"/>
              <w:rPr>
                <w:rFonts w:ascii="Times New Roman" w:hAnsi="Times New Roman" w:cs="Times New Roman"/>
                <w:lang w:val="en-US" w:eastAsia="en-GB"/>
              </w:rPr>
            </w:pPr>
            <w:r>
              <w:rPr>
                <w:rFonts w:ascii="Times New Roman" w:hAnsi="Times New Roman" w:cs="Times New Roman"/>
                <w:lang w:val="en-US" w:eastAsia="en-GB"/>
              </w:rPr>
              <w:t xml:space="preserve"> </w:t>
            </w:r>
            <w:r w:rsidRPr="00A47695">
              <w:rPr>
                <w:rFonts w:ascii="Times New Roman" w:hAnsi="Times New Roman" w:cs="Times New Roman"/>
                <w:lang w:val="en-US" w:eastAsia="en-GB"/>
              </w:rPr>
              <w:t>Role:</w:t>
            </w:r>
          </w:p>
          <w:p w:rsidR="00A47695" w:rsidRPr="00A47695" w:rsidRDefault="00A47695" w:rsidP="00A47695">
            <w:pPr>
              <w:pStyle w:val="Prrafodelista"/>
              <w:spacing w:after="0" w:line="240" w:lineRule="auto"/>
              <w:ind w:left="3436" w:hanging="567"/>
              <w:rPr>
                <w:rFonts w:ascii="Times New Roman" w:hAnsi="Times New Roman" w:cs="Times New Roman"/>
                <w:lang w:val="en-US" w:eastAsia="en-GB"/>
              </w:rPr>
            </w:pPr>
            <w:r w:rsidRPr="00A47695">
              <w:rPr>
                <w:rFonts w:ascii="Times New Roman" w:hAnsi="Times New Roman" w:cs="Times New Roman"/>
                <w:lang w:val="en-US"/>
              </w:rPr>
              <w:t xml:space="preserve">X         </w:t>
            </w:r>
            <w:r w:rsidRPr="00A47695">
              <w:rPr>
                <w:rFonts w:ascii="Times New Roman" w:hAnsi="Times New Roman" w:cs="Times New Roman"/>
                <w:lang w:val="en-US" w:eastAsia="en-GB"/>
              </w:rPr>
              <w:t>Resource (providing expertise)</w:t>
            </w:r>
          </w:p>
          <w:p w:rsidR="00A47695" w:rsidRPr="00A47695" w:rsidRDefault="00A47695" w:rsidP="00A47695">
            <w:pPr>
              <w:ind w:left="3436" w:hanging="567"/>
              <w:rPr>
                <w:lang w:val="en-US" w:eastAsia="en-GB"/>
              </w:rPr>
            </w:pPr>
            <w:r w:rsidRPr="00A47695">
              <w:rPr>
                <w:lang w:val="en-US"/>
              </w:rPr>
              <w:t>X</w:t>
            </w:r>
            <w:r w:rsidRPr="00A47695">
              <w:rPr>
                <w:lang w:val="en-US" w:eastAsia="en-GB"/>
              </w:rPr>
              <w:t xml:space="preserve">      </w:t>
            </w:r>
            <w:r>
              <w:rPr>
                <w:lang w:val="en-US" w:eastAsia="en-GB"/>
              </w:rPr>
              <w:t xml:space="preserve"> </w:t>
            </w:r>
            <w:r w:rsidRPr="00A47695">
              <w:rPr>
                <w:lang w:val="en-US" w:eastAsia="en-GB"/>
              </w:rPr>
              <w:t xml:space="preserve"> Target (receiving expertise)</w:t>
            </w:r>
          </w:p>
          <w:p w:rsidR="00A47695" w:rsidRPr="00A47695" w:rsidRDefault="00A47695" w:rsidP="00A47695">
            <w:pPr>
              <w:rPr>
                <w:lang w:val="en-US"/>
              </w:rPr>
            </w:pPr>
            <w:r w:rsidRPr="00A47695">
              <w:rPr>
                <w:lang w:val="en-US" w:eastAsia="en-GB"/>
              </w:rPr>
              <w:t>Country:</w:t>
            </w:r>
            <w:r w:rsidRPr="00A47695">
              <w:rPr>
                <w:lang w:val="en-US"/>
              </w:rPr>
              <w:t xml:space="preserve"> </w:t>
            </w:r>
            <w:r>
              <w:rPr>
                <w:lang w:val="en-US"/>
              </w:rPr>
              <w:t>Panamá</w:t>
            </w:r>
          </w:p>
          <w:p w:rsidR="00A47695" w:rsidRPr="00A47695" w:rsidRDefault="00A47695" w:rsidP="00A47695">
            <w:pPr>
              <w:pStyle w:val="Prrafodelista"/>
              <w:spacing w:after="0" w:line="240" w:lineRule="auto"/>
              <w:ind w:left="3436" w:hanging="3402"/>
              <w:rPr>
                <w:rFonts w:ascii="Times New Roman" w:hAnsi="Times New Roman" w:cs="Times New Roman"/>
                <w:lang w:val="en-US" w:eastAsia="en-GB"/>
              </w:rPr>
            </w:pPr>
            <w:r>
              <w:rPr>
                <w:rFonts w:ascii="Times New Roman" w:hAnsi="Times New Roman" w:cs="Times New Roman"/>
                <w:lang w:val="en-US" w:eastAsia="en-GB"/>
              </w:rPr>
              <w:t xml:space="preserve"> </w:t>
            </w:r>
            <w:r w:rsidRPr="00A47695">
              <w:rPr>
                <w:rFonts w:ascii="Times New Roman" w:hAnsi="Times New Roman" w:cs="Times New Roman"/>
                <w:lang w:val="en-US" w:eastAsia="en-GB"/>
              </w:rPr>
              <w:t>Role:</w:t>
            </w:r>
          </w:p>
          <w:p w:rsidR="00A47695" w:rsidRPr="00A47695" w:rsidRDefault="00A47695" w:rsidP="00A47695">
            <w:pPr>
              <w:pStyle w:val="Prrafodelista"/>
              <w:numPr>
                <w:ilvl w:val="0"/>
                <w:numId w:val="5"/>
              </w:numPr>
              <w:spacing w:after="0" w:line="240" w:lineRule="auto"/>
              <w:ind w:left="3436" w:hanging="567"/>
              <w:rPr>
                <w:rFonts w:ascii="Times New Roman" w:hAnsi="Times New Roman" w:cs="Times New Roman"/>
                <w:lang w:val="en-US" w:eastAsia="en-GB"/>
              </w:rPr>
            </w:pPr>
            <w:r w:rsidRPr="00A47695">
              <w:rPr>
                <w:rFonts w:ascii="Times New Roman" w:hAnsi="Times New Roman" w:cs="Times New Roman"/>
                <w:lang w:val="en-US" w:eastAsia="en-GB"/>
              </w:rPr>
              <w:t>Resource (providing expertise)</w:t>
            </w:r>
          </w:p>
          <w:p w:rsidR="0057231B" w:rsidRDefault="00A47695" w:rsidP="003F15DB">
            <w:pPr>
              <w:ind w:left="3436" w:hanging="567"/>
              <w:rPr>
                <w:lang w:val="en-US" w:eastAsia="en-GB"/>
              </w:rPr>
            </w:pPr>
            <w:r w:rsidRPr="00A47695">
              <w:rPr>
                <w:lang w:val="en-US"/>
              </w:rPr>
              <w:t>X</w:t>
            </w:r>
            <w:r w:rsidRPr="00A47695">
              <w:rPr>
                <w:lang w:val="en-US" w:eastAsia="en-GB"/>
              </w:rPr>
              <w:t xml:space="preserve">       Target (receiving expertise)</w:t>
            </w:r>
          </w:p>
          <w:p w:rsidR="003424BE" w:rsidRDefault="003424BE" w:rsidP="003F15DB">
            <w:pPr>
              <w:ind w:left="3436" w:hanging="567"/>
              <w:rPr>
                <w:lang w:val="en-US" w:eastAsia="en-GB"/>
              </w:rPr>
            </w:pPr>
          </w:p>
          <w:p w:rsidR="003424BE" w:rsidRDefault="003424BE" w:rsidP="003F15DB">
            <w:pPr>
              <w:ind w:left="3436" w:hanging="567"/>
              <w:rPr>
                <w:lang w:val="en-US" w:eastAsia="en-GB"/>
              </w:rPr>
            </w:pPr>
          </w:p>
          <w:p w:rsidR="003424BE" w:rsidRDefault="003424BE" w:rsidP="003F15DB">
            <w:pPr>
              <w:ind w:left="3436" w:hanging="567"/>
              <w:rPr>
                <w:lang w:val="en-US" w:eastAsia="en-GB"/>
              </w:rPr>
            </w:pPr>
          </w:p>
          <w:p w:rsidR="003424BE" w:rsidRDefault="003424BE" w:rsidP="003F15DB">
            <w:pPr>
              <w:ind w:left="3436" w:hanging="567"/>
              <w:rPr>
                <w:lang w:val="en-US" w:eastAsia="en-GB"/>
              </w:rPr>
            </w:pPr>
          </w:p>
          <w:p w:rsidR="003424BE" w:rsidRDefault="003424BE" w:rsidP="003F15DB">
            <w:pPr>
              <w:ind w:left="3436" w:hanging="567"/>
              <w:rPr>
                <w:lang w:val="en-US" w:eastAsia="en-GB"/>
              </w:rPr>
            </w:pPr>
          </w:p>
          <w:p w:rsidR="003424BE" w:rsidRDefault="003424BE" w:rsidP="003F15DB">
            <w:pPr>
              <w:ind w:left="3436" w:hanging="567"/>
              <w:rPr>
                <w:lang w:val="en-US" w:eastAsia="en-GB"/>
              </w:rPr>
            </w:pPr>
          </w:p>
          <w:p w:rsidR="003424BE" w:rsidRDefault="003424BE" w:rsidP="003F15DB">
            <w:pPr>
              <w:ind w:left="3436" w:hanging="567"/>
              <w:rPr>
                <w:lang w:val="en-US" w:eastAsia="en-GB"/>
              </w:rPr>
            </w:pPr>
          </w:p>
          <w:p w:rsidR="003424BE" w:rsidRPr="00A47695" w:rsidRDefault="003424BE" w:rsidP="003F15DB">
            <w:pPr>
              <w:ind w:left="3436" w:hanging="567"/>
              <w:rPr>
                <w:rFonts w:ascii="Arial" w:hAnsi="Arial" w:cs="Arial"/>
                <w:i/>
                <w:sz w:val="20"/>
                <w:lang w:eastAsia="en-GB"/>
              </w:rPr>
            </w:pPr>
          </w:p>
        </w:tc>
      </w:tr>
      <w:tr w:rsidR="0057231B" w:rsidRPr="003A2696" w:rsidTr="00E523C2">
        <w:trPr>
          <w:trHeight w:val="113"/>
        </w:trPr>
        <w:tc>
          <w:tcPr>
            <w:tcW w:w="2268" w:type="dxa"/>
            <w:shd w:val="clear" w:color="auto" w:fill="D9D9D9"/>
            <w:hideMark/>
          </w:tcPr>
          <w:p w:rsidR="0057231B" w:rsidRPr="003A2696" w:rsidRDefault="0057231B" w:rsidP="00E523C2">
            <w:pPr>
              <w:rPr>
                <w:rFonts w:ascii="Arial" w:hAnsi="Arial" w:cs="Arial"/>
                <w:sz w:val="16"/>
                <w:lang w:eastAsia="en-GB"/>
              </w:rPr>
            </w:pPr>
          </w:p>
        </w:tc>
        <w:tc>
          <w:tcPr>
            <w:tcW w:w="7054" w:type="dxa"/>
            <w:gridSpan w:val="6"/>
            <w:shd w:val="clear" w:color="auto" w:fill="D9D9D9"/>
            <w:hideMark/>
          </w:tcPr>
          <w:p w:rsidR="0057231B" w:rsidRPr="003A2696" w:rsidRDefault="0057231B" w:rsidP="00E523C2">
            <w:pPr>
              <w:rPr>
                <w:rFonts w:ascii="Arial" w:hAnsi="Arial" w:cs="Arial"/>
                <w:i/>
                <w:sz w:val="16"/>
                <w:lang w:eastAsia="en-GB"/>
              </w:rPr>
            </w:pPr>
          </w:p>
        </w:tc>
      </w:tr>
      <w:tr w:rsidR="0057231B" w:rsidRPr="007E0890" w:rsidTr="00E523C2">
        <w:trPr>
          <w:trHeight w:val="378"/>
        </w:trPr>
        <w:tc>
          <w:tcPr>
            <w:tcW w:w="2268" w:type="dxa"/>
            <w:vMerge w:val="restart"/>
            <w:shd w:val="clear" w:color="auto" w:fill="auto"/>
          </w:tcPr>
          <w:p w:rsidR="0057231B" w:rsidRDefault="0057231B" w:rsidP="00E523C2">
            <w:pPr>
              <w:rPr>
                <w:rFonts w:ascii="Tahoma" w:hAnsi="Tahoma" w:cs="Tahoma"/>
                <w:b/>
                <w:bCs/>
                <w:sz w:val="18"/>
                <w:szCs w:val="18"/>
                <w:lang w:eastAsia="en-GB"/>
              </w:rPr>
            </w:pPr>
            <w:r>
              <w:rPr>
                <w:rFonts w:ascii="Tahoma" w:hAnsi="Tahoma" w:cs="Tahoma"/>
                <w:b/>
                <w:bCs/>
                <w:sz w:val="18"/>
                <w:szCs w:val="18"/>
                <w:lang w:eastAsia="en-GB"/>
              </w:rPr>
              <w:lastRenderedPageBreak/>
              <w:t>Funding and project budget</w:t>
            </w:r>
          </w:p>
        </w:tc>
        <w:tc>
          <w:tcPr>
            <w:tcW w:w="7054" w:type="dxa"/>
            <w:gridSpan w:val="6"/>
            <w:shd w:val="clear" w:color="auto" w:fill="auto"/>
          </w:tcPr>
          <w:p w:rsidR="0057231B" w:rsidRPr="0056376F" w:rsidRDefault="0057231B" w:rsidP="00E523C2">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57231B" w:rsidRPr="006B06F0" w:rsidTr="00E523C2">
        <w:trPr>
          <w:trHeight w:val="174"/>
        </w:trPr>
        <w:tc>
          <w:tcPr>
            <w:tcW w:w="2268" w:type="dxa"/>
            <w:vMerge/>
            <w:shd w:val="clear" w:color="auto" w:fill="auto"/>
          </w:tcPr>
          <w:p w:rsidR="0057231B" w:rsidRPr="0056376F" w:rsidRDefault="0057231B" w:rsidP="00E523C2">
            <w:pPr>
              <w:rPr>
                <w:rFonts w:ascii="Tahoma" w:hAnsi="Tahoma" w:cs="Tahoma"/>
                <w:b/>
                <w:bCs/>
                <w:sz w:val="18"/>
                <w:szCs w:val="18"/>
                <w:lang w:val="en-US" w:eastAsia="en-GB"/>
              </w:rPr>
            </w:pPr>
          </w:p>
        </w:tc>
        <w:tc>
          <w:tcPr>
            <w:tcW w:w="3286" w:type="dxa"/>
            <w:gridSpan w:val="3"/>
            <w:shd w:val="clear" w:color="auto" w:fill="auto"/>
          </w:tcPr>
          <w:p w:rsidR="0057231B" w:rsidRPr="0056376F" w:rsidRDefault="0057231B" w:rsidP="00E523C2">
            <w:pPr>
              <w:rPr>
                <w:rFonts w:ascii="Arial" w:hAnsi="Arial" w:cs="Arial"/>
                <w:i/>
                <w:sz w:val="20"/>
                <w:lang w:val="en-US" w:eastAsia="en-GB"/>
              </w:rPr>
            </w:pPr>
          </w:p>
        </w:tc>
        <w:tc>
          <w:tcPr>
            <w:tcW w:w="1298" w:type="dxa"/>
            <w:shd w:val="clear" w:color="auto" w:fill="auto"/>
          </w:tcPr>
          <w:p w:rsidR="0057231B" w:rsidRPr="00C94C7C" w:rsidRDefault="0057231B" w:rsidP="00E523C2">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57231B" w:rsidRPr="000E44DA" w:rsidRDefault="0057231B" w:rsidP="00E523C2">
            <w:pPr>
              <w:rPr>
                <w:rFonts w:ascii="Arial" w:hAnsi="Arial" w:cs="Arial"/>
                <w:sz w:val="20"/>
                <w:highlight w:val="yellow"/>
                <w:lang w:val="en-US" w:eastAsia="en-GB"/>
              </w:rPr>
            </w:pPr>
            <w:r w:rsidRPr="000E44DA">
              <w:rPr>
                <w:rFonts w:ascii="Arial" w:hAnsi="Arial" w:cs="Arial"/>
                <w:sz w:val="20"/>
                <w:lang w:val="en-US" w:eastAsia="en-GB"/>
              </w:rPr>
              <w:t>Comment</w:t>
            </w:r>
          </w:p>
        </w:tc>
      </w:tr>
      <w:tr w:rsidR="0057231B" w:rsidRPr="007E0890" w:rsidTr="00E523C2">
        <w:trPr>
          <w:trHeight w:val="236"/>
        </w:trPr>
        <w:tc>
          <w:tcPr>
            <w:tcW w:w="2268" w:type="dxa"/>
            <w:vMerge/>
            <w:shd w:val="clear" w:color="auto" w:fill="auto"/>
          </w:tcPr>
          <w:p w:rsidR="0057231B" w:rsidRDefault="0057231B" w:rsidP="00E523C2">
            <w:pPr>
              <w:rPr>
                <w:rFonts w:ascii="Tahoma" w:hAnsi="Tahoma" w:cs="Tahoma"/>
                <w:b/>
                <w:bCs/>
                <w:sz w:val="18"/>
                <w:szCs w:val="18"/>
                <w:lang w:eastAsia="en-GB"/>
              </w:rPr>
            </w:pPr>
          </w:p>
        </w:tc>
        <w:tc>
          <w:tcPr>
            <w:tcW w:w="3286" w:type="dxa"/>
            <w:gridSpan w:val="3"/>
            <w:shd w:val="clear" w:color="auto" w:fill="auto"/>
          </w:tcPr>
          <w:p w:rsidR="0057231B" w:rsidRDefault="0057231B" w:rsidP="00E523C2">
            <w:pPr>
              <w:rPr>
                <w:rFonts w:ascii="Arial" w:hAnsi="Arial" w:cs="Arial"/>
                <w:i/>
                <w:sz w:val="20"/>
                <w:lang w:eastAsia="en-GB"/>
              </w:rPr>
            </w:pPr>
            <w:r w:rsidRPr="00C13B1A">
              <w:rPr>
                <w:rFonts w:ascii="Arial" w:hAnsi="Arial" w:cs="Arial"/>
                <w:i/>
                <w:sz w:val="20"/>
                <w:lang w:eastAsia="en-GB"/>
              </w:rPr>
              <w:t>Government cost-sharing</w:t>
            </w:r>
          </w:p>
        </w:tc>
        <w:tc>
          <w:tcPr>
            <w:tcW w:w="1298" w:type="dxa"/>
            <w:shd w:val="clear" w:color="auto" w:fill="auto"/>
          </w:tcPr>
          <w:p w:rsidR="0057231B" w:rsidRPr="00A47695" w:rsidRDefault="00A47695" w:rsidP="00E523C2">
            <w:pPr>
              <w:rPr>
                <w:rFonts w:ascii="Arial" w:hAnsi="Arial" w:cs="Arial"/>
                <w:sz w:val="20"/>
                <w:lang w:eastAsia="en-GB"/>
              </w:rPr>
            </w:pPr>
            <w:r w:rsidRPr="00A47695">
              <w:rPr>
                <w:rFonts w:ascii="Arial" w:hAnsi="Arial" w:cs="Arial"/>
                <w:sz w:val="20"/>
                <w:lang w:eastAsia="en-GB"/>
              </w:rPr>
              <w:t>200.000</w:t>
            </w:r>
          </w:p>
        </w:tc>
        <w:tc>
          <w:tcPr>
            <w:tcW w:w="2470" w:type="dxa"/>
            <w:gridSpan w:val="2"/>
            <w:shd w:val="clear" w:color="auto" w:fill="auto"/>
          </w:tcPr>
          <w:p w:rsidR="0057231B" w:rsidRPr="000E44DA" w:rsidRDefault="0057231B" w:rsidP="00E523C2">
            <w:pPr>
              <w:rPr>
                <w:rFonts w:ascii="Arial" w:hAnsi="Arial" w:cs="Arial"/>
                <w:sz w:val="20"/>
                <w:lang w:val="en-US" w:eastAsia="en-GB"/>
              </w:rPr>
            </w:pPr>
            <w:r w:rsidRPr="000E44DA">
              <w:rPr>
                <w:rFonts w:ascii="Arial" w:hAnsi="Arial" w:cs="Arial"/>
                <w:sz w:val="20"/>
                <w:lang w:val="en-US" w:eastAsia="en-GB"/>
              </w:rPr>
              <w:t>(to be sent to the IAEA)</w:t>
            </w:r>
          </w:p>
        </w:tc>
      </w:tr>
      <w:tr w:rsidR="0057231B" w:rsidRPr="006B06F0" w:rsidTr="00E523C2">
        <w:trPr>
          <w:trHeight w:val="263"/>
        </w:trPr>
        <w:tc>
          <w:tcPr>
            <w:tcW w:w="2268" w:type="dxa"/>
            <w:vMerge/>
            <w:shd w:val="clear" w:color="auto" w:fill="auto"/>
          </w:tcPr>
          <w:p w:rsidR="0057231B" w:rsidRPr="0056376F" w:rsidRDefault="0057231B" w:rsidP="00E523C2">
            <w:pPr>
              <w:rPr>
                <w:rFonts w:ascii="Tahoma" w:hAnsi="Tahoma" w:cs="Tahoma"/>
                <w:b/>
                <w:bCs/>
                <w:sz w:val="18"/>
                <w:szCs w:val="18"/>
                <w:lang w:val="en-US" w:eastAsia="en-GB"/>
              </w:rPr>
            </w:pPr>
          </w:p>
        </w:tc>
        <w:tc>
          <w:tcPr>
            <w:tcW w:w="3286" w:type="dxa"/>
            <w:gridSpan w:val="3"/>
            <w:shd w:val="clear" w:color="auto" w:fill="auto"/>
          </w:tcPr>
          <w:p w:rsidR="0057231B" w:rsidRPr="00C13B1A" w:rsidRDefault="0057231B" w:rsidP="00E523C2">
            <w:pPr>
              <w:rPr>
                <w:rFonts w:ascii="Arial" w:hAnsi="Arial" w:cs="Arial"/>
                <w:i/>
                <w:sz w:val="20"/>
                <w:lang w:eastAsia="en-GB"/>
              </w:rPr>
            </w:pPr>
            <w:r>
              <w:rPr>
                <w:rFonts w:ascii="Arial" w:hAnsi="Arial" w:cs="Arial"/>
                <w:i/>
                <w:sz w:val="20"/>
                <w:lang w:eastAsia="en-GB"/>
              </w:rPr>
              <w:t>Counterpart institution(s)</w:t>
            </w:r>
          </w:p>
        </w:tc>
        <w:tc>
          <w:tcPr>
            <w:tcW w:w="1298" w:type="dxa"/>
            <w:shd w:val="clear" w:color="auto" w:fill="auto"/>
          </w:tcPr>
          <w:p w:rsidR="0057231B" w:rsidRPr="00A47695" w:rsidRDefault="00A47695" w:rsidP="00E523C2">
            <w:pPr>
              <w:rPr>
                <w:rFonts w:ascii="Arial" w:hAnsi="Arial" w:cs="Arial"/>
                <w:sz w:val="20"/>
                <w:lang w:eastAsia="en-GB"/>
              </w:rPr>
            </w:pPr>
            <w:r w:rsidRPr="00A47695">
              <w:rPr>
                <w:rFonts w:ascii="Arial" w:hAnsi="Arial" w:cs="Arial"/>
                <w:sz w:val="20"/>
                <w:lang w:eastAsia="en-GB"/>
              </w:rPr>
              <w:t>110.000</w:t>
            </w:r>
          </w:p>
        </w:tc>
        <w:tc>
          <w:tcPr>
            <w:tcW w:w="2470" w:type="dxa"/>
            <w:gridSpan w:val="2"/>
            <w:shd w:val="clear" w:color="auto" w:fill="auto"/>
          </w:tcPr>
          <w:p w:rsidR="0057231B" w:rsidRPr="000E44DA" w:rsidRDefault="00A47695" w:rsidP="00E523C2">
            <w:pPr>
              <w:rPr>
                <w:rFonts w:ascii="Arial" w:hAnsi="Arial" w:cs="Arial"/>
                <w:sz w:val="20"/>
                <w:highlight w:val="yellow"/>
                <w:lang w:val="en-US" w:eastAsia="en-GB"/>
              </w:rPr>
            </w:pPr>
            <w:r w:rsidRPr="000E44DA">
              <w:rPr>
                <w:rFonts w:ascii="Arial" w:hAnsi="Arial" w:cs="Arial"/>
                <w:sz w:val="20"/>
                <w:lang w:val="en-US" w:eastAsia="en-GB"/>
              </w:rPr>
              <w:t>Cost of analysis</w:t>
            </w:r>
          </w:p>
        </w:tc>
      </w:tr>
      <w:tr w:rsidR="0057231B" w:rsidRPr="006B06F0" w:rsidTr="00E523C2">
        <w:trPr>
          <w:trHeight w:val="263"/>
        </w:trPr>
        <w:tc>
          <w:tcPr>
            <w:tcW w:w="2268" w:type="dxa"/>
            <w:vMerge/>
            <w:shd w:val="clear" w:color="auto" w:fill="auto"/>
          </w:tcPr>
          <w:p w:rsidR="0057231B" w:rsidRDefault="0057231B" w:rsidP="00E523C2">
            <w:pPr>
              <w:rPr>
                <w:rFonts w:ascii="Tahoma" w:hAnsi="Tahoma" w:cs="Tahoma"/>
                <w:b/>
                <w:bCs/>
                <w:sz w:val="18"/>
                <w:szCs w:val="18"/>
                <w:lang w:eastAsia="en-GB"/>
              </w:rPr>
            </w:pPr>
          </w:p>
        </w:tc>
        <w:tc>
          <w:tcPr>
            <w:tcW w:w="3286" w:type="dxa"/>
            <w:gridSpan w:val="3"/>
            <w:shd w:val="clear" w:color="auto" w:fill="auto"/>
          </w:tcPr>
          <w:p w:rsidR="0057231B" w:rsidRPr="00C94C7C" w:rsidRDefault="0057231B" w:rsidP="00E523C2">
            <w:pPr>
              <w:rPr>
                <w:rFonts w:ascii="Arial" w:hAnsi="Arial" w:cs="Arial"/>
                <w:sz w:val="20"/>
                <w:highlight w:val="yellow"/>
                <w:lang w:eastAsia="en-GB"/>
              </w:rPr>
            </w:pPr>
            <w:r w:rsidRPr="00C13B1A">
              <w:rPr>
                <w:rFonts w:ascii="Arial" w:hAnsi="Arial" w:cs="Arial"/>
                <w:i/>
                <w:sz w:val="20"/>
                <w:lang w:eastAsia="en-GB"/>
              </w:rPr>
              <w:t>Other partners</w:t>
            </w:r>
          </w:p>
        </w:tc>
        <w:tc>
          <w:tcPr>
            <w:tcW w:w="1298" w:type="dxa"/>
            <w:shd w:val="clear" w:color="auto" w:fill="auto"/>
          </w:tcPr>
          <w:p w:rsidR="0057231B" w:rsidRPr="00A47695" w:rsidRDefault="0057231B" w:rsidP="000E44DA">
            <w:pPr>
              <w:rPr>
                <w:rFonts w:ascii="Arial" w:hAnsi="Arial" w:cs="Arial"/>
                <w:sz w:val="20"/>
                <w:lang w:eastAsia="en-GB"/>
              </w:rPr>
            </w:pPr>
          </w:p>
        </w:tc>
        <w:tc>
          <w:tcPr>
            <w:tcW w:w="2470" w:type="dxa"/>
            <w:gridSpan w:val="2"/>
            <w:shd w:val="clear" w:color="auto" w:fill="auto"/>
          </w:tcPr>
          <w:p w:rsidR="0057231B" w:rsidRPr="000E44DA" w:rsidRDefault="000E44DA" w:rsidP="00E523C2">
            <w:pPr>
              <w:rPr>
                <w:rFonts w:ascii="Arial" w:hAnsi="Arial" w:cs="Arial"/>
                <w:sz w:val="20"/>
                <w:lang w:val="en-US" w:eastAsia="en-GB"/>
              </w:rPr>
            </w:pPr>
            <w:r w:rsidRPr="000E44DA">
              <w:rPr>
                <w:rFonts w:ascii="Arial" w:hAnsi="Arial" w:cs="Arial"/>
                <w:sz w:val="20"/>
                <w:lang w:val="en-US" w:eastAsia="en-GB"/>
              </w:rPr>
              <w:t>Who?</w:t>
            </w:r>
          </w:p>
        </w:tc>
      </w:tr>
      <w:tr w:rsidR="0057231B" w:rsidRPr="007E21D7" w:rsidTr="00E523C2">
        <w:trPr>
          <w:trHeight w:val="199"/>
        </w:trPr>
        <w:tc>
          <w:tcPr>
            <w:tcW w:w="2268" w:type="dxa"/>
            <w:vMerge/>
            <w:shd w:val="clear" w:color="auto" w:fill="auto"/>
          </w:tcPr>
          <w:p w:rsidR="0057231B" w:rsidRDefault="0057231B" w:rsidP="00E523C2">
            <w:pPr>
              <w:rPr>
                <w:rFonts w:ascii="Tahoma" w:hAnsi="Tahoma" w:cs="Tahoma"/>
                <w:b/>
                <w:bCs/>
                <w:sz w:val="18"/>
                <w:szCs w:val="18"/>
                <w:lang w:eastAsia="en-GB"/>
              </w:rPr>
            </w:pPr>
          </w:p>
        </w:tc>
        <w:tc>
          <w:tcPr>
            <w:tcW w:w="1651" w:type="dxa"/>
            <w:vMerge w:val="restart"/>
            <w:shd w:val="clear" w:color="auto" w:fill="auto"/>
          </w:tcPr>
          <w:p w:rsidR="0057231B" w:rsidRPr="0056376F" w:rsidRDefault="0057231B" w:rsidP="00E523C2">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rsidR="0057231B" w:rsidRPr="0056376F" w:rsidRDefault="0057231B" w:rsidP="00E523C2">
            <w:pPr>
              <w:rPr>
                <w:rFonts w:ascii="Arial" w:hAnsi="Arial" w:cs="Arial"/>
                <w:sz w:val="20"/>
                <w:highlight w:val="yellow"/>
                <w:lang w:val="en-US" w:eastAsia="en-GB"/>
              </w:rPr>
            </w:pPr>
            <w:r w:rsidRPr="0056376F">
              <w:rPr>
                <w:rFonts w:ascii="Arial" w:hAnsi="Arial" w:cs="Arial"/>
                <w:i/>
                <w:sz w:val="20"/>
                <w:lang w:val="en-US" w:eastAsia="en-GB"/>
              </w:rPr>
              <w:t>Fellowships / Scientific visits / Training courses/ Workshops</w:t>
            </w:r>
          </w:p>
        </w:tc>
        <w:tc>
          <w:tcPr>
            <w:tcW w:w="1298" w:type="dxa"/>
            <w:shd w:val="clear" w:color="auto" w:fill="auto"/>
          </w:tcPr>
          <w:p w:rsidR="0057231B" w:rsidRPr="00A47695" w:rsidRDefault="00A47695" w:rsidP="00E523C2">
            <w:pPr>
              <w:rPr>
                <w:rFonts w:ascii="Arial" w:hAnsi="Arial" w:cs="Arial"/>
                <w:sz w:val="20"/>
                <w:lang w:val="en-US" w:eastAsia="en-GB"/>
              </w:rPr>
            </w:pPr>
            <w:r w:rsidRPr="00A47695">
              <w:rPr>
                <w:rFonts w:ascii="Arial" w:hAnsi="Arial" w:cs="Arial"/>
                <w:sz w:val="20"/>
                <w:lang w:val="en-US" w:eastAsia="en-GB"/>
              </w:rPr>
              <w:t>300.000</w:t>
            </w:r>
          </w:p>
        </w:tc>
        <w:tc>
          <w:tcPr>
            <w:tcW w:w="2470" w:type="dxa"/>
            <w:gridSpan w:val="2"/>
            <w:shd w:val="clear" w:color="auto" w:fill="auto"/>
          </w:tcPr>
          <w:p w:rsidR="0057231B" w:rsidRPr="0056376F" w:rsidRDefault="0057231B" w:rsidP="00E523C2">
            <w:pPr>
              <w:rPr>
                <w:rFonts w:ascii="Arial" w:hAnsi="Arial" w:cs="Arial"/>
                <w:sz w:val="20"/>
                <w:highlight w:val="yellow"/>
                <w:lang w:val="en-US" w:eastAsia="en-GB"/>
              </w:rPr>
            </w:pPr>
          </w:p>
        </w:tc>
      </w:tr>
      <w:tr w:rsidR="0057231B" w:rsidRPr="006B06F0" w:rsidTr="00E523C2">
        <w:trPr>
          <w:trHeight w:val="199"/>
        </w:trPr>
        <w:tc>
          <w:tcPr>
            <w:tcW w:w="2268" w:type="dxa"/>
            <w:vMerge/>
            <w:shd w:val="clear" w:color="auto" w:fill="auto"/>
          </w:tcPr>
          <w:p w:rsidR="0057231B" w:rsidRPr="0056376F" w:rsidRDefault="0057231B" w:rsidP="00E523C2">
            <w:pPr>
              <w:rPr>
                <w:rFonts w:ascii="Tahoma" w:hAnsi="Tahoma" w:cs="Tahoma"/>
                <w:b/>
                <w:bCs/>
                <w:sz w:val="18"/>
                <w:szCs w:val="18"/>
                <w:lang w:val="en-US" w:eastAsia="en-GB"/>
              </w:rPr>
            </w:pPr>
          </w:p>
        </w:tc>
        <w:tc>
          <w:tcPr>
            <w:tcW w:w="1651" w:type="dxa"/>
            <w:vMerge/>
            <w:shd w:val="clear" w:color="auto" w:fill="auto"/>
          </w:tcPr>
          <w:p w:rsidR="0057231B" w:rsidRPr="0056376F" w:rsidRDefault="0057231B" w:rsidP="00E523C2">
            <w:pPr>
              <w:rPr>
                <w:rFonts w:ascii="Arial" w:hAnsi="Arial" w:cs="Arial"/>
                <w:i/>
                <w:sz w:val="20"/>
                <w:lang w:val="en-US" w:eastAsia="en-GB"/>
              </w:rPr>
            </w:pPr>
          </w:p>
        </w:tc>
        <w:tc>
          <w:tcPr>
            <w:tcW w:w="1635" w:type="dxa"/>
            <w:gridSpan w:val="2"/>
            <w:shd w:val="clear" w:color="auto" w:fill="auto"/>
          </w:tcPr>
          <w:p w:rsidR="0057231B" w:rsidRPr="00C13B1A" w:rsidRDefault="0057231B" w:rsidP="00E523C2">
            <w:pPr>
              <w:rPr>
                <w:rFonts w:ascii="Arial" w:hAnsi="Arial" w:cs="Arial"/>
                <w:i/>
                <w:sz w:val="20"/>
                <w:lang w:eastAsia="en-GB"/>
              </w:rPr>
            </w:pPr>
            <w:r>
              <w:rPr>
                <w:rFonts w:ascii="Arial" w:hAnsi="Arial" w:cs="Arial"/>
                <w:i/>
                <w:sz w:val="20"/>
                <w:lang w:eastAsia="en-GB"/>
              </w:rPr>
              <w:t>Experts</w:t>
            </w:r>
          </w:p>
        </w:tc>
        <w:tc>
          <w:tcPr>
            <w:tcW w:w="1298" w:type="dxa"/>
            <w:shd w:val="clear" w:color="auto" w:fill="auto"/>
          </w:tcPr>
          <w:p w:rsidR="0057231B" w:rsidRPr="00C13B1A" w:rsidRDefault="00A47695" w:rsidP="00E523C2">
            <w:pPr>
              <w:rPr>
                <w:rFonts w:ascii="Arial" w:hAnsi="Arial" w:cs="Arial"/>
                <w:i/>
                <w:sz w:val="20"/>
                <w:lang w:eastAsia="en-GB"/>
              </w:rPr>
            </w:pPr>
            <w:r>
              <w:rPr>
                <w:rFonts w:ascii="Arial" w:hAnsi="Arial" w:cs="Arial"/>
                <w:i/>
                <w:sz w:val="20"/>
                <w:lang w:eastAsia="en-GB"/>
              </w:rPr>
              <w:t>100.000</w:t>
            </w:r>
          </w:p>
        </w:tc>
        <w:tc>
          <w:tcPr>
            <w:tcW w:w="2470" w:type="dxa"/>
            <w:gridSpan w:val="2"/>
            <w:shd w:val="clear" w:color="auto" w:fill="auto"/>
          </w:tcPr>
          <w:p w:rsidR="0057231B" w:rsidRPr="00C13B1A" w:rsidRDefault="0057231B" w:rsidP="00E523C2">
            <w:pPr>
              <w:rPr>
                <w:rFonts w:ascii="Arial" w:hAnsi="Arial" w:cs="Arial"/>
                <w:i/>
                <w:sz w:val="20"/>
                <w:lang w:eastAsia="en-GB"/>
              </w:rPr>
            </w:pPr>
          </w:p>
        </w:tc>
      </w:tr>
      <w:tr w:rsidR="0057231B" w:rsidRPr="006B06F0" w:rsidTr="00E523C2">
        <w:trPr>
          <w:trHeight w:val="245"/>
        </w:trPr>
        <w:tc>
          <w:tcPr>
            <w:tcW w:w="2268" w:type="dxa"/>
            <w:vMerge/>
            <w:shd w:val="clear" w:color="auto" w:fill="auto"/>
          </w:tcPr>
          <w:p w:rsidR="0057231B" w:rsidRDefault="0057231B" w:rsidP="00E523C2">
            <w:pPr>
              <w:rPr>
                <w:rFonts w:ascii="Tahoma" w:hAnsi="Tahoma" w:cs="Tahoma"/>
                <w:b/>
                <w:bCs/>
                <w:sz w:val="18"/>
                <w:szCs w:val="18"/>
                <w:lang w:eastAsia="en-GB"/>
              </w:rPr>
            </w:pPr>
          </w:p>
        </w:tc>
        <w:tc>
          <w:tcPr>
            <w:tcW w:w="1651" w:type="dxa"/>
            <w:vMerge/>
            <w:shd w:val="clear" w:color="auto" w:fill="auto"/>
          </w:tcPr>
          <w:p w:rsidR="0057231B" w:rsidRPr="007C6523" w:rsidRDefault="0057231B" w:rsidP="00E523C2">
            <w:pPr>
              <w:rPr>
                <w:rFonts w:ascii="Arial" w:hAnsi="Arial" w:cs="Arial"/>
                <w:i/>
                <w:sz w:val="20"/>
                <w:lang w:eastAsia="en-GB"/>
              </w:rPr>
            </w:pPr>
          </w:p>
        </w:tc>
        <w:tc>
          <w:tcPr>
            <w:tcW w:w="1635" w:type="dxa"/>
            <w:gridSpan w:val="2"/>
            <w:shd w:val="clear" w:color="auto" w:fill="auto"/>
          </w:tcPr>
          <w:p w:rsidR="0057231B" w:rsidRPr="007C6523" w:rsidRDefault="0057231B" w:rsidP="00E523C2">
            <w:pPr>
              <w:rPr>
                <w:rFonts w:ascii="Arial" w:hAnsi="Arial" w:cs="Arial"/>
                <w:i/>
                <w:sz w:val="20"/>
                <w:lang w:eastAsia="en-GB"/>
              </w:rPr>
            </w:pPr>
            <w:r>
              <w:rPr>
                <w:rFonts w:ascii="Arial" w:hAnsi="Arial" w:cs="Arial"/>
                <w:i/>
                <w:sz w:val="20"/>
                <w:lang w:eastAsia="en-GB"/>
              </w:rPr>
              <w:t>Equipment</w:t>
            </w:r>
          </w:p>
        </w:tc>
        <w:tc>
          <w:tcPr>
            <w:tcW w:w="1298" w:type="dxa"/>
            <w:shd w:val="clear" w:color="auto" w:fill="auto"/>
          </w:tcPr>
          <w:p w:rsidR="0057231B" w:rsidRDefault="00A47695" w:rsidP="00E523C2">
            <w:pPr>
              <w:rPr>
                <w:rFonts w:ascii="Arial" w:hAnsi="Arial" w:cs="Arial"/>
                <w:i/>
                <w:sz w:val="20"/>
                <w:lang w:eastAsia="en-GB"/>
              </w:rPr>
            </w:pPr>
            <w:r>
              <w:rPr>
                <w:rFonts w:ascii="Arial" w:hAnsi="Arial" w:cs="Arial"/>
                <w:i/>
                <w:sz w:val="20"/>
                <w:lang w:eastAsia="en-GB"/>
              </w:rPr>
              <w:t>110.000</w:t>
            </w:r>
          </w:p>
        </w:tc>
        <w:tc>
          <w:tcPr>
            <w:tcW w:w="2470" w:type="dxa"/>
            <w:gridSpan w:val="2"/>
            <w:shd w:val="clear" w:color="auto" w:fill="auto"/>
          </w:tcPr>
          <w:p w:rsidR="0057231B" w:rsidRDefault="0057231B" w:rsidP="00E523C2">
            <w:pPr>
              <w:rPr>
                <w:rFonts w:ascii="Arial" w:hAnsi="Arial" w:cs="Arial"/>
                <w:i/>
                <w:sz w:val="20"/>
                <w:lang w:eastAsia="en-GB"/>
              </w:rPr>
            </w:pPr>
          </w:p>
        </w:tc>
      </w:tr>
      <w:tr w:rsidR="0057231B" w:rsidRPr="006B06F0" w:rsidTr="00E523C2">
        <w:trPr>
          <w:trHeight w:val="92"/>
        </w:trPr>
        <w:tc>
          <w:tcPr>
            <w:tcW w:w="2268" w:type="dxa"/>
            <w:vMerge/>
            <w:shd w:val="clear" w:color="auto" w:fill="auto"/>
          </w:tcPr>
          <w:p w:rsidR="0057231B" w:rsidRDefault="0057231B" w:rsidP="00E523C2">
            <w:pPr>
              <w:rPr>
                <w:rFonts w:ascii="Tahoma" w:hAnsi="Tahoma" w:cs="Tahoma"/>
                <w:b/>
                <w:bCs/>
                <w:sz w:val="18"/>
                <w:szCs w:val="18"/>
                <w:lang w:eastAsia="en-GB"/>
              </w:rPr>
            </w:pPr>
          </w:p>
        </w:tc>
        <w:tc>
          <w:tcPr>
            <w:tcW w:w="3286" w:type="dxa"/>
            <w:gridSpan w:val="3"/>
            <w:shd w:val="clear" w:color="auto" w:fill="D9D9D9"/>
          </w:tcPr>
          <w:p w:rsidR="0057231B" w:rsidRPr="007C6523" w:rsidRDefault="0057231B" w:rsidP="00E523C2">
            <w:pPr>
              <w:jc w:val="right"/>
              <w:rPr>
                <w:rFonts w:ascii="Arial" w:hAnsi="Arial" w:cs="Arial"/>
                <w:i/>
                <w:sz w:val="10"/>
                <w:lang w:eastAsia="en-GB"/>
              </w:rPr>
            </w:pPr>
          </w:p>
        </w:tc>
        <w:tc>
          <w:tcPr>
            <w:tcW w:w="1298" w:type="dxa"/>
            <w:shd w:val="clear" w:color="auto" w:fill="D9D9D9"/>
          </w:tcPr>
          <w:p w:rsidR="0057231B" w:rsidRPr="007C6523" w:rsidRDefault="0057231B" w:rsidP="00E523C2">
            <w:pPr>
              <w:rPr>
                <w:rFonts w:ascii="Arial" w:hAnsi="Arial" w:cs="Arial"/>
                <w:i/>
                <w:sz w:val="10"/>
                <w:lang w:eastAsia="en-GB"/>
              </w:rPr>
            </w:pPr>
          </w:p>
        </w:tc>
        <w:tc>
          <w:tcPr>
            <w:tcW w:w="2470" w:type="dxa"/>
            <w:gridSpan w:val="2"/>
            <w:shd w:val="clear" w:color="auto" w:fill="D9D9D9"/>
          </w:tcPr>
          <w:p w:rsidR="0057231B" w:rsidRPr="007C6523" w:rsidRDefault="0057231B" w:rsidP="00E523C2">
            <w:pPr>
              <w:rPr>
                <w:rFonts w:ascii="Arial" w:hAnsi="Arial" w:cs="Arial"/>
                <w:i/>
                <w:sz w:val="10"/>
                <w:lang w:eastAsia="en-GB"/>
              </w:rPr>
            </w:pPr>
          </w:p>
        </w:tc>
      </w:tr>
      <w:tr w:rsidR="0057231B" w:rsidRPr="006B06F0" w:rsidTr="00E523C2">
        <w:trPr>
          <w:trHeight w:val="138"/>
        </w:trPr>
        <w:tc>
          <w:tcPr>
            <w:tcW w:w="2268" w:type="dxa"/>
            <w:vMerge/>
            <w:shd w:val="clear" w:color="auto" w:fill="auto"/>
          </w:tcPr>
          <w:p w:rsidR="0057231B" w:rsidRDefault="0057231B" w:rsidP="00E523C2">
            <w:pPr>
              <w:rPr>
                <w:rFonts w:ascii="Tahoma" w:hAnsi="Tahoma" w:cs="Tahoma"/>
                <w:b/>
                <w:bCs/>
                <w:sz w:val="18"/>
                <w:szCs w:val="18"/>
                <w:lang w:eastAsia="en-GB"/>
              </w:rPr>
            </w:pPr>
          </w:p>
        </w:tc>
        <w:tc>
          <w:tcPr>
            <w:tcW w:w="3286" w:type="dxa"/>
            <w:gridSpan w:val="3"/>
            <w:shd w:val="clear" w:color="auto" w:fill="auto"/>
          </w:tcPr>
          <w:p w:rsidR="0057231B" w:rsidRPr="007C6523" w:rsidRDefault="0057231B" w:rsidP="00E523C2">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57231B" w:rsidRDefault="000E44DA" w:rsidP="00E523C2">
            <w:pPr>
              <w:rPr>
                <w:rFonts w:ascii="Arial" w:hAnsi="Arial" w:cs="Arial"/>
                <w:i/>
                <w:sz w:val="20"/>
                <w:lang w:eastAsia="en-GB"/>
              </w:rPr>
            </w:pPr>
            <w:r>
              <w:rPr>
                <w:rFonts w:ascii="Arial" w:hAnsi="Arial" w:cs="Arial"/>
                <w:i/>
                <w:sz w:val="20"/>
                <w:lang w:eastAsia="en-GB"/>
              </w:rPr>
              <w:t>820.000</w:t>
            </w:r>
          </w:p>
        </w:tc>
        <w:tc>
          <w:tcPr>
            <w:tcW w:w="2470" w:type="dxa"/>
            <w:gridSpan w:val="2"/>
            <w:shd w:val="clear" w:color="auto" w:fill="auto"/>
          </w:tcPr>
          <w:p w:rsidR="0057231B" w:rsidRDefault="0057231B" w:rsidP="00E523C2">
            <w:pPr>
              <w:rPr>
                <w:rFonts w:ascii="Arial" w:hAnsi="Arial" w:cs="Arial"/>
                <w:i/>
                <w:sz w:val="20"/>
                <w:lang w:eastAsia="en-GB"/>
              </w:rPr>
            </w:pPr>
          </w:p>
        </w:tc>
      </w:tr>
    </w:tbl>
    <w:p w:rsidR="0057231B" w:rsidRPr="00274790" w:rsidRDefault="0057231B" w:rsidP="0057231B">
      <w:pPr>
        <w:pStyle w:val="Textoindependiente"/>
        <w:rPr>
          <w:lang w:val="en-US"/>
        </w:rPr>
      </w:pPr>
    </w:p>
    <w:p w:rsidR="00493CD7" w:rsidRPr="006D665D" w:rsidRDefault="00493CD7" w:rsidP="005C11FD"/>
    <w:p w:rsidR="005C11FD" w:rsidRPr="006D665D" w:rsidRDefault="005C11FD" w:rsidP="005C11FD"/>
    <w:p w:rsidR="005C11FD" w:rsidRPr="006D665D" w:rsidRDefault="005C11FD" w:rsidP="005C11FD"/>
    <w:p w:rsidR="00EB02B4" w:rsidRDefault="00EB02B4"/>
    <w:sectPr w:rsidR="00EB02B4" w:rsidSect="00E523C2">
      <w:footerReference w:type="even" r:id="rId27"/>
      <w:footerReference w:type="default" r:id="rId28"/>
      <w:footerReference w:type="first" r:id="rId29"/>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12" w:rsidRDefault="00B61D12">
      <w:pPr>
        <w:spacing w:after="0" w:line="240" w:lineRule="auto"/>
      </w:pPr>
      <w:r>
        <w:separator/>
      </w:r>
    </w:p>
  </w:endnote>
  <w:endnote w:type="continuationSeparator" w:id="0">
    <w:p w:rsidR="00B61D12" w:rsidRDefault="00B6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89" w:rsidRDefault="002A4689">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rsidR="0093275B">
      <w:fldChar w:fldCharType="begin"/>
    </w:r>
    <w:r>
      <w:instrText xml:space="preserve"> PAGE   \* MERGEFORMAT </w:instrText>
    </w:r>
    <w:r w:rsidR="0093275B">
      <w:fldChar w:fldCharType="separate"/>
    </w:r>
    <w:r>
      <w:rPr>
        <w:rFonts w:ascii="Calibri" w:eastAsia="Calibri" w:hAnsi="Calibri" w:cs="Calibri"/>
        <w:color w:val="BFBFBF"/>
        <w:sz w:val="24"/>
      </w:rPr>
      <w:t>20</w:t>
    </w:r>
    <w:r w:rsidR="0093275B">
      <w:rPr>
        <w:rFonts w:ascii="Calibri" w:eastAsia="Calibri" w:hAnsi="Calibri" w:cs="Calibri"/>
        <w:color w:val="BFBFBF"/>
        <w:sz w:val="24"/>
      </w:rPr>
      <w:fldChar w:fldCharType="end"/>
    </w:r>
    <w:r>
      <w:rPr>
        <w:rFonts w:ascii="Calibri" w:eastAsia="Calibri" w:hAnsi="Calibri" w:cs="Calibri"/>
        <w:color w:val="BFBFBF"/>
        <w:sz w:val="24"/>
      </w:rPr>
      <w:t xml:space="preserve"> de </w:t>
    </w:r>
    <w:r w:rsidR="00B61D12">
      <w:fldChar w:fldCharType="begin"/>
    </w:r>
    <w:r w:rsidR="00B61D12">
      <w:instrText xml:space="preserve"> NUMPAGES   \* MERGEFORMAT </w:instrText>
    </w:r>
    <w:r w:rsidR="00B61D12">
      <w:fldChar w:fldCharType="separate"/>
    </w:r>
    <w:r w:rsidRPr="000D21CD">
      <w:rPr>
        <w:rFonts w:ascii="Calibri" w:eastAsia="Calibri" w:hAnsi="Calibri" w:cs="Calibri"/>
        <w:noProof/>
        <w:color w:val="BFBFBF"/>
        <w:sz w:val="24"/>
      </w:rPr>
      <w:t>9</w:t>
    </w:r>
    <w:r w:rsidR="00B61D12">
      <w:rPr>
        <w:rFonts w:ascii="Calibri" w:eastAsia="Calibri" w:hAnsi="Calibri" w:cs="Calibri"/>
        <w:noProof/>
        <w:color w:val="BFBFBF"/>
        <w:sz w:val="24"/>
      </w:rPr>
      <w:fldChar w:fldCharType="end"/>
    </w:r>
    <w:r>
      <w:rPr>
        <w:rFonts w:ascii="Calibri" w:eastAsia="Calibri" w:hAnsi="Calibri" w:cs="Calibri"/>
        <w:color w:val="BFBFBF"/>
        <w:sz w:val="24"/>
      </w:rPr>
      <w:t xml:space="preserve"> </w:t>
    </w:r>
  </w:p>
  <w:p w:rsidR="002A4689" w:rsidRDefault="002A4689">
    <w:pPr>
      <w:spacing w:after="0" w:line="259" w:lineRule="auto"/>
      <w:ind w:left="0" w:firstLine="0"/>
      <w:jc w:val="left"/>
    </w:pPr>
    <w:r>
      <w:rPr>
        <w:rFonts w:ascii="Calibri" w:eastAsia="Calibri" w:hAnsi="Calibri" w:cs="Calibri"/>
        <w:sz w:val="24"/>
      </w:rPr>
      <w:t xml:space="preserve"> </w:t>
    </w:r>
  </w:p>
  <w:p w:rsidR="002A4689" w:rsidRDefault="002A4689">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2A4689" w:rsidRDefault="0093275B" w:rsidP="00E523C2">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002A4689"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47778C" w:rsidRPr="0047778C">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2A4689" w:rsidRPr="001E793C" w:rsidRDefault="00B61D12" w:rsidP="00E523C2">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2A4689" w:rsidRDefault="0093275B">
        <w:pPr>
          <w:pStyle w:val="Piedepgina"/>
          <w:jc w:val="right"/>
        </w:pPr>
        <w:r>
          <w:fldChar w:fldCharType="begin"/>
        </w:r>
        <w:r w:rsidR="002A4689">
          <w:instrText>PAGE   \* MERGEFORMAT</w:instrText>
        </w:r>
        <w:r>
          <w:fldChar w:fldCharType="separate"/>
        </w:r>
        <w:r w:rsidR="002A4689" w:rsidRPr="001E793C">
          <w:rPr>
            <w:noProof/>
            <w:lang w:val="es-ES"/>
          </w:rPr>
          <w:t>25</w:t>
        </w:r>
        <w:r>
          <w:rPr>
            <w:noProof/>
            <w:lang w:val="es-ES"/>
          </w:rPr>
          <w:fldChar w:fldCharType="end"/>
        </w:r>
      </w:p>
    </w:sdtContent>
  </w:sdt>
  <w:p w:rsidR="002A4689" w:rsidRDefault="002A4689">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12" w:rsidRDefault="00B61D12">
      <w:pPr>
        <w:spacing w:after="0" w:line="240" w:lineRule="auto"/>
      </w:pPr>
      <w:r>
        <w:separator/>
      </w:r>
    </w:p>
  </w:footnote>
  <w:footnote w:type="continuationSeparator" w:id="0">
    <w:p w:rsidR="00B61D12" w:rsidRDefault="00B61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DF9"/>
    <w:multiLevelType w:val="hybridMultilevel"/>
    <w:tmpl w:val="5546C5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773D12"/>
    <w:multiLevelType w:val="hybridMultilevel"/>
    <w:tmpl w:val="8626F820"/>
    <w:lvl w:ilvl="0" w:tplc="61D46060">
      <w:start w:val="1"/>
      <w:numFmt w:val="bullet"/>
      <w:lvlText w:val=""/>
      <w:lvlJc w:val="left"/>
      <w:pPr>
        <w:ind w:left="4164" w:hanging="360"/>
      </w:pPr>
      <w:rPr>
        <w:rFonts w:ascii="Symbol" w:hAnsi="Symbol" w:hint="default"/>
      </w:rPr>
    </w:lvl>
    <w:lvl w:ilvl="1" w:tplc="04160003" w:tentative="1">
      <w:start w:val="1"/>
      <w:numFmt w:val="bullet"/>
      <w:lvlText w:val="o"/>
      <w:lvlJc w:val="left"/>
      <w:pPr>
        <w:ind w:left="4884" w:hanging="360"/>
      </w:pPr>
      <w:rPr>
        <w:rFonts w:ascii="Courier New" w:hAnsi="Courier New" w:cs="Courier New" w:hint="default"/>
      </w:rPr>
    </w:lvl>
    <w:lvl w:ilvl="2" w:tplc="04160005" w:tentative="1">
      <w:start w:val="1"/>
      <w:numFmt w:val="bullet"/>
      <w:lvlText w:val=""/>
      <w:lvlJc w:val="left"/>
      <w:pPr>
        <w:ind w:left="5604" w:hanging="360"/>
      </w:pPr>
      <w:rPr>
        <w:rFonts w:ascii="Wingdings" w:hAnsi="Wingdings" w:hint="default"/>
      </w:rPr>
    </w:lvl>
    <w:lvl w:ilvl="3" w:tplc="04160001" w:tentative="1">
      <w:start w:val="1"/>
      <w:numFmt w:val="bullet"/>
      <w:lvlText w:val=""/>
      <w:lvlJc w:val="left"/>
      <w:pPr>
        <w:ind w:left="6324" w:hanging="360"/>
      </w:pPr>
      <w:rPr>
        <w:rFonts w:ascii="Symbol" w:hAnsi="Symbol" w:hint="default"/>
      </w:rPr>
    </w:lvl>
    <w:lvl w:ilvl="4" w:tplc="04160003" w:tentative="1">
      <w:start w:val="1"/>
      <w:numFmt w:val="bullet"/>
      <w:lvlText w:val="o"/>
      <w:lvlJc w:val="left"/>
      <w:pPr>
        <w:ind w:left="7044" w:hanging="360"/>
      </w:pPr>
      <w:rPr>
        <w:rFonts w:ascii="Courier New" w:hAnsi="Courier New" w:cs="Courier New" w:hint="default"/>
      </w:rPr>
    </w:lvl>
    <w:lvl w:ilvl="5" w:tplc="04160005" w:tentative="1">
      <w:start w:val="1"/>
      <w:numFmt w:val="bullet"/>
      <w:lvlText w:val=""/>
      <w:lvlJc w:val="left"/>
      <w:pPr>
        <w:ind w:left="7764" w:hanging="360"/>
      </w:pPr>
      <w:rPr>
        <w:rFonts w:ascii="Wingdings" w:hAnsi="Wingdings" w:hint="default"/>
      </w:rPr>
    </w:lvl>
    <w:lvl w:ilvl="6" w:tplc="04160001" w:tentative="1">
      <w:start w:val="1"/>
      <w:numFmt w:val="bullet"/>
      <w:lvlText w:val=""/>
      <w:lvlJc w:val="left"/>
      <w:pPr>
        <w:ind w:left="8484" w:hanging="360"/>
      </w:pPr>
      <w:rPr>
        <w:rFonts w:ascii="Symbol" w:hAnsi="Symbol" w:hint="default"/>
      </w:rPr>
    </w:lvl>
    <w:lvl w:ilvl="7" w:tplc="04160003" w:tentative="1">
      <w:start w:val="1"/>
      <w:numFmt w:val="bullet"/>
      <w:lvlText w:val="o"/>
      <w:lvlJc w:val="left"/>
      <w:pPr>
        <w:ind w:left="9204" w:hanging="360"/>
      </w:pPr>
      <w:rPr>
        <w:rFonts w:ascii="Courier New" w:hAnsi="Courier New" w:cs="Courier New" w:hint="default"/>
      </w:rPr>
    </w:lvl>
    <w:lvl w:ilvl="8" w:tplc="04160005" w:tentative="1">
      <w:start w:val="1"/>
      <w:numFmt w:val="bullet"/>
      <w:lvlText w:val=""/>
      <w:lvlJc w:val="left"/>
      <w:pPr>
        <w:ind w:left="9924" w:hanging="360"/>
      </w:pPr>
      <w:rPr>
        <w:rFonts w:ascii="Wingdings" w:hAnsi="Wingdings" w:hint="default"/>
      </w:rPr>
    </w:lvl>
  </w:abstractNum>
  <w:abstractNum w:abstractNumId="2" w15:restartNumberingAfterBreak="0">
    <w:nsid w:val="184D0143"/>
    <w:multiLevelType w:val="hybridMultilevel"/>
    <w:tmpl w:val="27EE1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E5BAE"/>
    <w:multiLevelType w:val="hybridMultilevel"/>
    <w:tmpl w:val="DE3C6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9E62EE"/>
    <w:multiLevelType w:val="hybridMultilevel"/>
    <w:tmpl w:val="10C47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1CF70AF"/>
    <w:multiLevelType w:val="hybridMultilevel"/>
    <w:tmpl w:val="837463AC"/>
    <w:lvl w:ilvl="0" w:tplc="0416000F">
      <w:start w:val="1"/>
      <w:numFmt w:val="decimal"/>
      <w:lvlText w:val="%1."/>
      <w:lvlJc w:val="left"/>
      <w:pPr>
        <w:ind w:left="782" w:hanging="360"/>
      </w:p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7" w15:restartNumberingAfterBreak="0">
    <w:nsid w:val="435B399C"/>
    <w:multiLevelType w:val="hybridMultilevel"/>
    <w:tmpl w:val="C1C09E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A892372"/>
    <w:multiLevelType w:val="hybridMultilevel"/>
    <w:tmpl w:val="E74E455E"/>
    <w:lvl w:ilvl="0" w:tplc="5DDAFF30">
      <w:start w:val="1"/>
      <w:numFmt w:val="bullet"/>
      <w:lvlText w:val=""/>
      <w:lvlJc w:val="left"/>
      <w:pPr>
        <w:ind w:left="782" w:hanging="360"/>
      </w:pPr>
      <w:rPr>
        <w:rFonts w:ascii="Symbol" w:hAnsi="Symbol" w:hint="default"/>
        <w:sz w:val="20"/>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9" w15:restartNumberingAfterBreak="0">
    <w:nsid w:val="6CA423E1"/>
    <w:multiLevelType w:val="hybridMultilevel"/>
    <w:tmpl w:val="3DA8C412"/>
    <w:lvl w:ilvl="0" w:tplc="5DDAFF30">
      <w:start w:val="1"/>
      <w:numFmt w:val="bullet"/>
      <w:lvlText w:val=""/>
      <w:lvlJc w:val="left"/>
      <w:pPr>
        <w:ind w:left="782" w:hanging="360"/>
      </w:pPr>
      <w:rPr>
        <w:rFonts w:ascii="Symbol" w:hAnsi="Symbol" w:hint="default"/>
        <w:sz w:val="20"/>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10" w15:restartNumberingAfterBreak="0">
    <w:nsid w:val="71702D90"/>
    <w:multiLevelType w:val="hybridMultilevel"/>
    <w:tmpl w:val="3E92D8DC"/>
    <w:lvl w:ilvl="0" w:tplc="04160017">
      <w:start w:val="1"/>
      <w:numFmt w:val="lowerLetter"/>
      <w:lvlText w:val="%1)"/>
      <w:lvlJc w:val="left"/>
      <w:pPr>
        <w:ind w:left="782" w:hanging="360"/>
      </w:p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num w:numId="1">
    <w:abstractNumId w:val="3"/>
  </w:num>
  <w:num w:numId="2">
    <w:abstractNumId w:val="2"/>
  </w:num>
  <w:num w:numId="3">
    <w:abstractNumId w:val="5"/>
  </w:num>
  <w:num w:numId="4">
    <w:abstractNumId w:val="4"/>
  </w:num>
  <w:num w:numId="5">
    <w:abstractNumId w:val="1"/>
  </w:num>
  <w:num w:numId="6">
    <w:abstractNumId w:val="8"/>
  </w:num>
  <w:num w:numId="7">
    <w:abstractNumId w:val="9"/>
  </w:num>
  <w:num w:numId="8">
    <w:abstractNumId w:val="6"/>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06451"/>
    <w:rsid w:val="000102F6"/>
    <w:rsid w:val="000845B8"/>
    <w:rsid w:val="00090F05"/>
    <w:rsid w:val="00097706"/>
    <w:rsid w:val="000D21CD"/>
    <w:rsid w:val="000E2294"/>
    <w:rsid w:val="000E44DA"/>
    <w:rsid w:val="00116574"/>
    <w:rsid w:val="00120AC4"/>
    <w:rsid w:val="001447EE"/>
    <w:rsid w:val="001519CF"/>
    <w:rsid w:val="001653AF"/>
    <w:rsid w:val="00181861"/>
    <w:rsid w:val="0019520C"/>
    <w:rsid w:val="00232605"/>
    <w:rsid w:val="00273748"/>
    <w:rsid w:val="0027668C"/>
    <w:rsid w:val="00284314"/>
    <w:rsid w:val="002A4689"/>
    <w:rsid w:val="00327405"/>
    <w:rsid w:val="00332667"/>
    <w:rsid w:val="00341480"/>
    <w:rsid w:val="003424BE"/>
    <w:rsid w:val="003C27CC"/>
    <w:rsid w:val="003F15DB"/>
    <w:rsid w:val="00437BBD"/>
    <w:rsid w:val="004419EB"/>
    <w:rsid w:val="0045060F"/>
    <w:rsid w:val="00456CE4"/>
    <w:rsid w:val="00467310"/>
    <w:rsid w:val="0047778C"/>
    <w:rsid w:val="00493CD7"/>
    <w:rsid w:val="004A76CA"/>
    <w:rsid w:val="004D565B"/>
    <w:rsid w:val="0050726D"/>
    <w:rsid w:val="00522827"/>
    <w:rsid w:val="00536BA4"/>
    <w:rsid w:val="0057231B"/>
    <w:rsid w:val="005A16C5"/>
    <w:rsid w:val="005C11FD"/>
    <w:rsid w:val="005E1DEC"/>
    <w:rsid w:val="005E407F"/>
    <w:rsid w:val="00630A97"/>
    <w:rsid w:val="006469D4"/>
    <w:rsid w:val="006769D0"/>
    <w:rsid w:val="00683718"/>
    <w:rsid w:val="006A79F4"/>
    <w:rsid w:val="006B773F"/>
    <w:rsid w:val="006C4035"/>
    <w:rsid w:val="00706C5E"/>
    <w:rsid w:val="00737A7C"/>
    <w:rsid w:val="00787C46"/>
    <w:rsid w:val="00792657"/>
    <w:rsid w:val="007A6124"/>
    <w:rsid w:val="007B174A"/>
    <w:rsid w:val="007E0890"/>
    <w:rsid w:val="007E21D7"/>
    <w:rsid w:val="008225FC"/>
    <w:rsid w:val="00825F87"/>
    <w:rsid w:val="00876365"/>
    <w:rsid w:val="00886039"/>
    <w:rsid w:val="008A15A6"/>
    <w:rsid w:val="008D7343"/>
    <w:rsid w:val="0093275B"/>
    <w:rsid w:val="00977B65"/>
    <w:rsid w:val="009B2468"/>
    <w:rsid w:val="009D235C"/>
    <w:rsid w:val="00A0559F"/>
    <w:rsid w:val="00A225BE"/>
    <w:rsid w:val="00A47695"/>
    <w:rsid w:val="00A950D4"/>
    <w:rsid w:val="00AC3DB6"/>
    <w:rsid w:val="00B12D44"/>
    <w:rsid w:val="00B33201"/>
    <w:rsid w:val="00B5361E"/>
    <w:rsid w:val="00B61D12"/>
    <w:rsid w:val="00B66DCB"/>
    <w:rsid w:val="00B72A63"/>
    <w:rsid w:val="00B82597"/>
    <w:rsid w:val="00BD415B"/>
    <w:rsid w:val="00C2208C"/>
    <w:rsid w:val="00CA1E97"/>
    <w:rsid w:val="00CA31AA"/>
    <w:rsid w:val="00D1035A"/>
    <w:rsid w:val="00D11AD5"/>
    <w:rsid w:val="00D47E09"/>
    <w:rsid w:val="00D51174"/>
    <w:rsid w:val="00D75D2C"/>
    <w:rsid w:val="00D92297"/>
    <w:rsid w:val="00DC4B75"/>
    <w:rsid w:val="00DE39C6"/>
    <w:rsid w:val="00DE3EE1"/>
    <w:rsid w:val="00E523C2"/>
    <w:rsid w:val="00E53D71"/>
    <w:rsid w:val="00E77D76"/>
    <w:rsid w:val="00E8670C"/>
    <w:rsid w:val="00E87C87"/>
    <w:rsid w:val="00EB02B4"/>
    <w:rsid w:val="00EB77DB"/>
    <w:rsid w:val="00EC5E00"/>
    <w:rsid w:val="00ED501E"/>
    <w:rsid w:val="00F106C4"/>
    <w:rsid w:val="00F25913"/>
    <w:rsid w:val="00F25C47"/>
    <w:rsid w:val="00F444CF"/>
    <w:rsid w:val="00F76443"/>
    <w:rsid w:val="00F82354"/>
    <w:rsid w:val="00FB12B1"/>
    <w:rsid w:val="00FE2A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7DA7F-257E-4FB7-80CB-7B23EBA1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 w:type="paragraph" w:styleId="NormalWeb">
    <w:name w:val="Normal (Web)"/>
    <w:basedOn w:val="Normal"/>
    <w:uiPriority w:val="99"/>
    <w:unhideWhenUsed/>
    <w:rsid w:val="000102F6"/>
    <w:pPr>
      <w:spacing w:after="150" w:line="240" w:lineRule="auto"/>
      <w:ind w:left="0" w:firstLine="0"/>
      <w:jc w:val="left"/>
    </w:pPr>
    <w:rPr>
      <w:color w:val="auto"/>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3270">
      <w:bodyDiv w:val="1"/>
      <w:marLeft w:val="0"/>
      <w:marRight w:val="0"/>
      <w:marTop w:val="0"/>
      <w:marBottom w:val="0"/>
      <w:divBdr>
        <w:top w:val="none" w:sz="0" w:space="0" w:color="auto"/>
        <w:left w:val="none" w:sz="0" w:space="0" w:color="auto"/>
        <w:bottom w:val="none" w:sz="0" w:space="0" w:color="auto"/>
        <w:right w:val="none" w:sz="0" w:space="0" w:color="auto"/>
      </w:divBdr>
      <w:divsChild>
        <w:div w:id="728310801">
          <w:marLeft w:val="0"/>
          <w:marRight w:val="0"/>
          <w:marTop w:val="0"/>
          <w:marBottom w:val="0"/>
          <w:divBdr>
            <w:top w:val="none" w:sz="0" w:space="0" w:color="auto"/>
            <w:left w:val="none" w:sz="0" w:space="0" w:color="auto"/>
            <w:bottom w:val="none" w:sz="0" w:space="0" w:color="auto"/>
            <w:right w:val="none" w:sz="0" w:space="0" w:color="auto"/>
          </w:divBdr>
          <w:divsChild>
            <w:div w:id="1776706378">
              <w:marLeft w:val="0"/>
              <w:marRight w:val="0"/>
              <w:marTop w:val="0"/>
              <w:marBottom w:val="0"/>
              <w:divBdr>
                <w:top w:val="none" w:sz="0" w:space="0" w:color="auto"/>
                <w:left w:val="none" w:sz="0" w:space="0" w:color="auto"/>
                <w:bottom w:val="none" w:sz="0" w:space="0" w:color="auto"/>
                <w:right w:val="none" w:sz="0" w:space="0" w:color="auto"/>
              </w:divBdr>
              <w:divsChild>
                <w:div w:id="1437945724">
                  <w:marLeft w:val="-450"/>
                  <w:marRight w:val="0"/>
                  <w:marTop w:val="0"/>
                  <w:marBottom w:val="0"/>
                  <w:divBdr>
                    <w:top w:val="none" w:sz="0" w:space="0" w:color="auto"/>
                    <w:left w:val="none" w:sz="0" w:space="0" w:color="auto"/>
                    <w:bottom w:val="none" w:sz="0" w:space="0" w:color="auto"/>
                    <w:right w:val="none" w:sz="0" w:space="0" w:color="auto"/>
                  </w:divBdr>
                  <w:divsChild>
                    <w:div w:id="785932804">
                      <w:marLeft w:val="0"/>
                      <w:marRight w:val="0"/>
                      <w:marTop w:val="0"/>
                      <w:marBottom w:val="0"/>
                      <w:divBdr>
                        <w:top w:val="none" w:sz="0" w:space="0" w:color="auto"/>
                        <w:left w:val="none" w:sz="0" w:space="0" w:color="auto"/>
                        <w:bottom w:val="none" w:sz="0" w:space="0" w:color="auto"/>
                        <w:right w:val="none" w:sz="0" w:space="0" w:color="auto"/>
                      </w:divBdr>
                      <w:divsChild>
                        <w:div w:id="5528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63982">
      <w:bodyDiv w:val="1"/>
      <w:marLeft w:val="0"/>
      <w:marRight w:val="0"/>
      <w:marTop w:val="0"/>
      <w:marBottom w:val="0"/>
      <w:divBdr>
        <w:top w:val="none" w:sz="0" w:space="0" w:color="auto"/>
        <w:left w:val="none" w:sz="0" w:space="0" w:color="auto"/>
        <w:bottom w:val="none" w:sz="0" w:space="0" w:color="auto"/>
        <w:right w:val="none" w:sz="0" w:space="0" w:color="auto"/>
      </w:divBdr>
    </w:div>
    <w:div w:id="1515538780">
      <w:bodyDiv w:val="1"/>
      <w:marLeft w:val="0"/>
      <w:marRight w:val="0"/>
      <w:marTop w:val="0"/>
      <w:marBottom w:val="0"/>
      <w:divBdr>
        <w:top w:val="none" w:sz="0" w:space="0" w:color="auto"/>
        <w:left w:val="none" w:sz="0" w:space="0" w:color="auto"/>
        <w:bottom w:val="none" w:sz="0" w:space="0" w:color="auto"/>
        <w:right w:val="none" w:sz="0" w:space="0" w:color="auto"/>
      </w:divBdr>
      <w:divsChild>
        <w:div w:id="752092199">
          <w:marLeft w:val="0"/>
          <w:marRight w:val="0"/>
          <w:marTop w:val="0"/>
          <w:marBottom w:val="0"/>
          <w:divBdr>
            <w:top w:val="none" w:sz="0" w:space="0" w:color="auto"/>
            <w:left w:val="none" w:sz="0" w:space="0" w:color="auto"/>
            <w:bottom w:val="none" w:sz="0" w:space="0" w:color="auto"/>
            <w:right w:val="none" w:sz="0" w:space="0" w:color="auto"/>
          </w:divBdr>
          <w:divsChild>
            <w:div w:id="2018917858">
              <w:marLeft w:val="0"/>
              <w:marRight w:val="0"/>
              <w:marTop w:val="0"/>
              <w:marBottom w:val="0"/>
              <w:divBdr>
                <w:top w:val="none" w:sz="0" w:space="0" w:color="auto"/>
                <w:left w:val="none" w:sz="0" w:space="0" w:color="auto"/>
                <w:bottom w:val="none" w:sz="0" w:space="0" w:color="auto"/>
                <w:right w:val="none" w:sz="0" w:space="0" w:color="auto"/>
              </w:divBdr>
              <w:divsChild>
                <w:div w:id="1605262526">
                  <w:marLeft w:val="-450"/>
                  <w:marRight w:val="0"/>
                  <w:marTop w:val="0"/>
                  <w:marBottom w:val="0"/>
                  <w:divBdr>
                    <w:top w:val="none" w:sz="0" w:space="0" w:color="auto"/>
                    <w:left w:val="none" w:sz="0" w:space="0" w:color="auto"/>
                    <w:bottom w:val="none" w:sz="0" w:space="0" w:color="auto"/>
                    <w:right w:val="none" w:sz="0" w:space="0" w:color="auto"/>
                  </w:divBdr>
                  <w:divsChild>
                    <w:div w:id="1715544272">
                      <w:marLeft w:val="0"/>
                      <w:marRight w:val="0"/>
                      <w:marTop w:val="0"/>
                      <w:marBottom w:val="0"/>
                      <w:divBdr>
                        <w:top w:val="none" w:sz="0" w:space="0" w:color="auto"/>
                        <w:left w:val="none" w:sz="0" w:space="0" w:color="auto"/>
                        <w:bottom w:val="none" w:sz="0" w:space="0" w:color="auto"/>
                        <w:right w:val="none" w:sz="0" w:space="0" w:color="auto"/>
                      </w:divBdr>
                      <w:divsChild>
                        <w:div w:id="15826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80459">
      <w:bodyDiv w:val="1"/>
      <w:marLeft w:val="0"/>
      <w:marRight w:val="0"/>
      <w:marTop w:val="0"/>
      <w:marBottom w:val="0"/>
      <w:divBdr>
        <w:top w:val="none" w:sz="0" w:space="0" w:color="auto"/>
        <w:left w:val="none" w:sz="0" w:space="0" w:color="auto"/>
        <w:bottom w:val="none" w:sz="0" w:space="0" w:color="auto"/>
        <w:right w:val="none" w:sz="0" w:space="0" w:color="auto"/>
      </w:divBdr>
      <w:divsChild>
        <w:div w:id="590894879">
          <w:marLeft w:val="0"/>
          <w:marRight w:val="0"/>
          <w:marTop w:val="0"/>
          <w:marBottom w:val="0"/>
          <w:divBdr>
            <w:top w:val="none" w:sz="0" w:space="0" w:color="auto"/>
            <w:left w:val="none" w:sz="0" w:space="0" w:color="auto"/>
            <w:bottom w:val="none" w:sz="0" w:space="0" w:color="auto"/>
            <w:right w:val="none" w:sz="0" w:space="0" w:color="auto"/>
          </w:divBdr>
          <w:divsChild>
            <w:div w:id="565338680">
              <w:marLeft w:val="0"/>
              <w:marRight w:val="0"/>
              <w:marTop w:val="0"/>
              <w:marBottom w:val="0"/>
              <w:divBdr>
                <w:top w:val="none" w:sz="0" w:space="0" w:color="auto"/>
                <w:left w:val="none" w:sz="0" w:space="0" w:color="auto"/>
                <w:bottom w:val="none" w:sz="0" w:space="0" w:color="auto"/>
                <w:right w:val="none" w:sz="0" w:space="0" w:color="auto"/>
              </w:divBdr>
              <w:divsChild>
                <w:div w:id="2071345020">
                  <w:marLeft w:val="-450"/>
                  <w:marRight w:val="0"/>
                  <w:marTop w:val="0"/>
                  <w:marBottom w:val="0"/>
                  <w:divBdr>
                    <w:top w:val="none" w:sz="0" w:space="0" w:color="auto"/>
                    <w:left w:val="none" w:sz="0" w:space="0" w:color="auto"/>
                    <w:bottom w:val="none" w:sz="0" w:space="0" w:color="auto"/>
                    <w:right w:val="none" w:sz="0" w:space="0" w:color="auto"/>
                  </w:divBdr>
                  <w:divsChild>
                    <w:div w:id="347608836">
                      <w:marLeft w:val="0"/>
                      <w:marRight w:val="0"/>
                      <w:marTop w:val="0"/>
                      <w:marBottom w:val="0"/>
                      <w:divBdr>
                        <w:top w:val="none" w:sz="0" w:space="0" w:color="auto"/>
                        <w:left w:val="none" w:sz="0" w:space="0" w:color="auto"/>
                        <w:bottom w:val="none" w:sz="0" w:space="0" w:color="auto"/>
                        <w:right w:val="none" w:sz="0" w:space="0" w:color="auto"/>
                      </w:divBdr>
                      <w:divsChild>
                        <w:div w:id="15905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mma.scanning.ec@gammascanning.com" TargetMode="External"/><Relationship Id="rId18" Type="http://schemas.openxmlformats.org/officeDocument/2006/relationships/image" Target="media/image5.e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wapcalvo@ipen.br" TargetMode="External"/><Relationship Id="rId7" Type="http://schemas.openxmlformats.org/officeDocument/2006/relationships/endnotes" Target="endnotes.xml"/><Relationship Id="rId12" Type="http://schemas.openxmlformats.org/officeDocument/2006/relationships/hyperlink" Target="mailto:ramon@aenta.cu" TargetMode="External"/><Relationship Id="rId17" Type="http://schemas.openxmlformats.org/officeDocument/2006/relationships/image" Target="media/image4.emf"/><Relationship Id="rId25" Type="http://schemas.openxmlformats.org/officeDocument/2006/relationships/hyperlink" Target="mailto:jose.fabrega@utp.ac.pa"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rubens@cdtn.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uri@unsl.edu.ar" TargetMode="External"/><Relationship Id="rId24" Type="http://schemas.openxmlformats.org/officeDocument/2006/relationships/hyperlink" Target="mailto:gamma.scanning.ec@gammascanning.com"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ramon@aenta.cu" TargetMode="External"/><Relationship Id="rId28" Type="http://schemas.openxmlformats.org/officeDocument/2006/relationships/footer" Target="footer2.xml"/><Relationship Id="rId10" Type="http://schemas.openxmlformats.org/officeDocument/2006/relationships/hyperlink" Target="mailto:wapcalvo@ipen.br"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bens@cdtn.br" TargetMode="External"/><Relationship Id="rId14" Type="http://schemas.openxmlformats.org/officeDocument/2006/relationships/hyperlink" Target="mailto:jose.fabrega@utp.ac.pa" TargetMode="External"/><Relationship Id="rId22" Type="http://schemas.openxmlformats.org/officeDocument/2006/relationships/hyperlink" Target="mailto:jjuri@unsl.edu.a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69162-203E-421D-8D9A-5AD1A878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3656</Words>
  <Characters>20841</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Usuario de Windows</cp:lastModifiedBy>
  <cp:revision>2</cp:revision>
  <cp:lastPrinted>2017-10-26T17:35:00Z</cp:lastPrinted>
  <dcterms:created xsi:type="dcterms:W3CDTF">2018-02-06T14:32:00Z</dcterms:created>
  <dcterms:modified xsi:type="dcterms:W3CDTF">2018-02-06T14:32:00Z</dcterms:modified>
</cp:coreProperties>
</file>