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1FD" w:rsidRPr="00054383" w:rsidRDefault="005C11FD" w:rsidP="005C11FD">
      <w:pPr>
        <w:spacing w:before="240" w:line="360" w:lineRule="auto"/>
        <w:rPr>
          <w:b/>
          <w:sz w:val="28"/>
          <w:szCs w:val="28"/>
        </w:rPr>
      </w:pPr>
      <w:bookmarkStart w:id="0" w:name="_GoBack"/>
      <w:bookmarkEnd w:id="0"/>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993"/>
        <w:gridCol w:w="1249"/>
        <w:gridCol w:w="700"/>
      </w:tblGrid>
      <w:tr w:rsidR="005C11FD" w:rsidRPr="006D665D" w:rsidTr="00993605">
        <w:trPr>
          <w:trHeight w:val="256"/>
        </w:trPr>
        <w:tc>
          <w:tcPr>
            <w:tcW w:w="2127" w:type="dxa"/>
            <w:hideMark/>
          </w:tcPr>
          <w:p w:rsidR="005C11FD" w:rsidRPr="006D665D" w:rsidRDefault="005C11FD" w:rsidP="00993605">
            <w:pPr>
              <w:jc w:val="left"/>
            </w:pPr>
            <w:r w:rsidRPr="006D665D">
              <w:rPr>
                <w:b/>
                <w:sz w:val="18"/>
              </w:rPr>
              <w:t>Región</w:t>
            </w:r>
          </w:p>
        </w:tc>
        <w:tc>
          <w:tcPr>
            <w:tcW w:w="7195" w:type="dxa"/>
            <w:gridSpan w:val="6"/>
            <w:hideMark/>
          </w:tcPr>
          <w:p w:rsidR="005C11FD" w:rsidRDefault="005C11FD" w:rsidP="00993605"/>
          <w:p w:rsidR="005C11FD" w:rsidRPr="006D665D" w:rsidRDefault="005C11FD" w:rsidP="00993605"/>
        </w:tc>
      </w:tr>
      <w:tr w:rsidR="005C11FD" w:rsidRPr="006D665D" w:rsidTr="00993605">
        <w:trPr>
          <w:trHeight w:val="360"/>
        </w:trPr>
        <w:tc>
          <w:tcPr>
            <w:tcW w:w="2127" w:type="dxa"/>
          </w:tcPr>
          <w:p w:rsidR="005C11FD" w:rsidRPr="006D665D" w:rsidRDefault="005C11FD" w:rsidP="00993605">
            <w:pPr>
              <w:jc w:val="left"/>
            </w:pPr>
            <w:r w:rsidRPr="006D665D">
              <w:rPr>
                <w:b/>
                <w:sz w:val="18"/>
              </w:rPr>
              <w:t xml:space="preserve">Acuerdo regional/de cooperación </w:t>
            </w:r>
            <w:r w:rsidRPr="006D665D">
              <w:rPr>
                <w:sz w:val="18"/>
              </w:rPr>
              <w:t>(si procede)</w:t>
            </w:r>
          </w:p>
        </w:tc>
        <w:tc>
          <w:tcPr>
            <w:tcW w:w="2200" w:type="dxa"/>
            <w:gridSpan w:val="2"/>
          </w:tcPr>
          <w:p w:rsidR="005C11FD" w:rsidRPr="006D665D" w:rsidRDefault="005C11FD" w:rsidP="00993605"/>
        </w:tc>
        <w:tc>
          <w:tcPr>
            <w:tcW w:w="4295" w:type="dxa"/>
            <w:gridSpan w:val="3"/>
          </w:tcPr>
          <w:p w:rsidR="005C11FD" w:rsidRPr="006D665D" w:rsidRDefault="005C11FD" w:rsidP="00993605">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5C11FD" w:rsidRPr="006D665D" w:rsidRDefault="005C11FD" w:rsidP="00993605"/>
        </w:tc>
      </w:tr>
      <w:tr w:rsidR="005C11FD" w:rsidRPr="006D665D" w:rsidTr="00993605">
        <w:trPr>
          <w:trHeight w:val="90"/>
        </w:trPr>
        <w:tc>
          <w:tcPr>
            <w:tcW w:w="2127" w:type="dxa"/>
            <w:shd w:val="clear" w:color="auto" w:fill="D9D9D9"/>
            <w:hideMark/>
          </w:tcPr>
          <w:p w:rsidR="005C11FD" w:rsidRPr="006D665D" w:rsidRDefault="005C11FD" w:rsidP="00993605">
            <w:pPr>
              <w:jc w:val="left"/>
              <w:rPr>
                <w:sz w:val="12"/>
              </w:rPr>
            </w:pPr>
          </w:p>
        </w:tc>
        <w:tc>
          <w:tcPr>
            <w:tcW w:w="2200" w:type="dxa"/>
            <w:gridSpan w:val="2"/>
            <w:shd w:val="clear" w:color="auto" w:fill="D9D9D9"/>
            <w:hideMark/>
          </w:tcPr>
          <w:p w:rsidR="005C11FD" w:rsidRPr="006D665D" w:rsidRDefault="005C11FD" w:rsidP="00993605">
            <w:pPr>
              <w:rPr>
                <w:sz w:val="12"/>
              </w:rPr>
            </w:pPr>
          </w:p>
        </w:tc>
        <w:tc>
          <w:tcPr>
            <w:tcW w:w="4295" w:type="dxa"/>
            <w:gridSpan w:val="3"/>
            <w:shd w:val="clear" w:color="auto" w:fill="D9D9D9"/>
          </w:tcPr>
          <w:p w:rsidR="005C11FD" w:rsidRPr="006D665D" w:rsidRDefault="005C11FD" w:rsidP="00993605">
            <w:pPr>
              <w:rPr>
                <w:sz w:val="12"/>
              </w:rPr>
            </w:pPr>
          </w:p>
        </w:tc>
        <w:tc>
          <w:tcPr>
            <w:tcW w:w="700" w:type="dxa"/>
            <w:shd w:val="clear" w:color="auto" w:fill="D9D9D9"/>
          </w:tcPr>
          <w:p w:rsidR="005C11FD" w:rsidRPr="006D665D" w:rsidRDefault="005C11FD" w:rsidP="00993605">
            <w:pPr>
              <w:rPr>
                <w:sz w:val="12"/>
              </w:rPr>
            </w:pPr>
          </w:p>
        </w:tc>
      </w:tr>
      <w:tr w:rsidR="005C11FD" w:rsidRPr="006D665D" w:rsidTr="00993605">
        <w:trPr>
          <w:trHeight w:val="272"/>
        </w:trPr>
        <w:tc>
          <w:tcPr>
            <w:tcW w:w="2127" w:type="dxa"/>
            <w:hideMark/>
          </w:tcPr>
          <w:p w:rsidR="005C11FD" w:rsidRPr="006D665D" w:rsidRDefault="005C11FD" w:rsidP="00993605">
            <w:pPr>
              <w:jc w:val="left"/>
            </w:pPr>
            <w:r w:rsidRPr="006D665D">
              <w:rPr>
                <w:b/>
                <w:sz w:val="18"/>
              </w:rPr>
              <w:t>Título</w:t>
            </w:r>
          </w:p>
        </w:tc>
        <w:tc>
          <w:tcPr>
            <w:tcW w:w="7195" w:type="dxa"/>
            <w:gridSpan w:val="6"/>
          </w:tcPr>
          <w:p w:rsidR="00D03CD3" w:rsidRDefault="00D03CD3" w:rsidP="00D03CD3">
            <w:pPr>
              <w:rPr>
                <w:rFonts w:ascii="Arial" w:hAnsi="Arial" w:cs="Arial"/>
              </w:rPr>
            </w:pPr>
          </w:p>
          <w:p w:rsidR="00D03CD3" w:rsidRDefault="00D03CD3" w:rsidP="00D03CD3">
            <w:pPr>
              <w:rPr>
                <w:rFonts w:ascii="Arial" w:hAnsi="Arial" w:cs="Arial"/>
              </w:rPr>
            </w:pPr>
          </w:p>
          <w:p w:rsidR="00D03CD3" w:rsidRDefault="00D03CD3" w:rsidP="00D03CD3">
            <w:pPr>
              <w:ind w:left="62" w:firstLine="0"/>
              <w:rPr>
                <w:rFonts w:ascii="Arial" w:hAnsi="Arial" w:cs="Arial"/>
                <w:sz w:val="24"/>
                <w:szCs w:val="24"/>
              </w:rPr>
            </w:pPr>
            <w:r>
              <w:rPr>
                <w:rFonts w:ascii="Arial" w:hAnsi="Arial" w:cs="Arial"/>
              </w:rPr>
              <w:t>Estrat</w:t>
            </w:r>
            <w:r w:rsidR="00E05A84">
              <w:rPr>
                <w:rFonts w:ascii="Arial" w:hAnsi="Arial" w:cs="Arial"/>
              </w:rPr>
              <w:t xml:space="preserve">egias para mejorar la productividad y eficiencia </w:t>
            </w:r>
            <w:r>
              <w:rPr>
                <w:rFonts w:ascii="Arial" w:hAnsi="Arial" w:cs="Arial"/>
              </w:rPr>
              <w:t xml:space="preserve"> de los laboratorios de  América Latina y el Caribe por medio de metodologías screening en la determinación</w:t>
            </w:r>
            <w:r w:rsidR="00F42C50">
              <w:rPr>
                <w:rFonts w:ascii="Arial" w:hAnsi="Arial" w:cs="Arial"/>
              </w:rPr>
              <w:t xml:space="preserve"> </w:t>
            </w:r>
            <w:r>
              <w:rPr>
                <w:rFonts w:ascii="Arial" w:hAnsi="Arial" w:cs="Arial"/>
              </w:rPr>
              <w:t xml:space="preserve"> de contamina</w:t>
            </w:r>
            <w:r w:rsidR="00F42C50">
              <w:rPr>
                <w:rFonts w:ascii="Arial" w:hAnsi="Arial" w:cs="Arial"/>
              </w:rPr>
              <w:t>ntes (plaguicidas, drogas veterinarias, contaminantes químicos, micotoxinas) en alimentos.</w:t>
            </w:r>
          </w:p>
          <w:p w:rsidR="00D03CD3" w:rsidRDefault="00D03CD3" w:rsidP="00993605"/>
          <w:p w:rsidR="005C11FD" w:rsidRPr="006D665D" w:rsidRDefault="005C11FD" w:rsidP="00D03CD3"/>
        </w:tc>
      </w:tr>
      <w:tr w:rsidR="005C11FD" w:rsidRPr="006D665D" w:rsidTr="00993605">
        <w:trPr>
          <w:trHeight w:val="64"/>
        </w:trPr>
        <w:tc>
          <w:tcPr>
            <w:tcW w:w="2127" w:type="dxa"/>
            <w:shd w:val="clear" w:color="auto" w:fill="D9D9D9"/>
            <w:hideMark/>
          </w:tcPr>
          <w:p w:rsidR="005C11FD" w:rsidRPr="006D665D" w:rsidRDefault="005C11FD" w:rsidP="00993605">
            <w:pPr>
              <w:jc w:val="left"/>
              <w:rPr>
                <w:b/>
                <w:sz w:val="16"/>
              </w:rPr>
            </w:pPr>
          </w:p>
        </w:tc>
        <w:tc>
          <w:tcPr>
            <w:tcW w:w="7195" w:type="dxa"/>
            <w:gridSpan w:val="6"/>
            <w:shd w:val="clear" w:color="auto" w:fill="D9D9D9"/>
            <w:hideMark/>
          </w:tcPr>
          <w:p w:rsidR="005C11FD" w:rsidRPr="006D665D" w:rsidRDefault="005C11FD" w:rsidP="00993605">
            <w:pPr>
              <w:rPr>
                <w:sz w:val="16"/>
              </w:rPr>
            </w:pPr>
          </w:p>
        </w:tc>
      </w:tr>
      <w:tr w:rsidR="005C11FD" w:rsidRPr="006D665D" w:rsidTr="00993605">
        <w:trPr>
          <w:trHeight w:val="222"/>
        </w:trPr>
        <w:tc>
          <w:tcPr>
            <w:tcW w:w="2127" w:type="dxa"/>
            <w:hideMark/>
          </w:tcPr>
          <w:p w:rsidR="005C11FD" w:rsidRPr="006D665D" w:rsidRDefault="005C11FD" w:rsidP="00993605">
            <w:pPr>
              <w:jc w:val="left"/>
            </w:pPr>
            <w:r w:rsidRPr="006D665D">
              <w:rPr>
                <w:b/>
                <w:sz w:val="18"/>
              </w:rPr>
              <w:t>Esfera de actividad</w:t>
            </w:r>
          </w:p>
        </w:tc>
        <w:tc>
          <w:tcPr>
            <w:tcW w:w="7195" w:type="dxa"/>
            <w:gridSpan w:val="6"/>
          </w:tcPr>
          <w:p w:rsidR="005C11FD" w:rsidRDefault="005C11FD" w:rsidP="00993605"/>
          <w:p w:rsidR="005C11FD" w:rsidRPr="006D665D" w:rsidRDefault="00D03CD3" w:rsidP="00993605">
            <w:r w:rsidRPr="00711DA4">
              <w:rPr>
                <w:rFonts w:ascii="Tahoma" w:hAnsi="Tahoma" w:cs="Tahoma"/>
                <w:sz w:val="18"/>
                <w:szCs w:val="18"/>
                <w:lang w:val="es-AR"/>
              </w:rPr>
              <w:t>A4 – Fortalecimiento de las capacidades de los laboratorios de la región</w:t>
            </w:r>
            <w:r>
              <w:rPr>
                <w:rFonts w:ascii="Tahoma" w:hAnsi="Tahoma" w:cs="Tahoma"/>
                <w:sz w:val="18"/>
                <w:szCs w:val="18"/>
                <w:lang w:val="es-AR"/>
              </w:rPr>
              <w:t xml:space="preserve"> (Seguridad Alimentaria)</w:t>
            </w:r>
          </w:p>
        </w:tc>
      </w:tr>
      <w:tr w:rsidR="005C11FD" w:rsidRPr="006D665D" w:rsidTr="00993605">
        <w:trPr>
          <w:trHeight w:val="222"/>
        </w:trPr>
        <w:tc>
          <w:tcPr>
            <w:tcW w:w="2127" w:type="dxa"/>
          </w:tcPr>
          <w:p w:rsidR="005C11FD" w:rsidRPr="006D665D" w:rsidRDefault="005C11FD" w:rsidP="00993605">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5C11FD" w:rsidRPr="00EF5213" w:rsidRDefault="00D03CD3" w:rsidP="00993605">
            <w:r w:rsidRPr="00EF5213">
              <w:t xml:space="preserve">Colombia: Jairo Arturo Guerrero Dallos. </w:t>
            </w:r>
            <w:r w:rsidR="00EF5213">
              <w:t>Laboratorio de Anal</w:t>
            </w:r>
            <w:r w:rsidR="00CE109F">
              <w:t>i</w:t>
            </w:r>
            <w:r w:rsidR="00EF5213">
              <w:t>sis de Residu</w:t>
            </w:r>
            <w:r w:rsidR="00675EEE" w:rsidRPr="00EF5213">
              <w:t>os de Plaguicidas.</w:t>
            </w:r>
            <w:r w:rsidR="00EF5213">
              <w:t xml:space="preserve"> </w:t>
            </w:r>
            <w:r w:rsidRPr="00EF5213">
              <w:t>Universidad Nacional de Colombia</w:t>
            </w:r>
            <w:r w:rsidR="00675EEE" w:rsidRPr="00EF5213">
              <w:t xml:space="preserve">. </w:t>
            </w:r>
            <w:hyperlink r:id="rId7" w:history="1">
              <w:r w:rsidR="00675EEE" w:rsidRPr="00EF5213">
                <w:rPr>
                  <w:rStyle w:val="Hipervnculo"/>
                </w:rPr>
                <w:t>jaguerrerod@unal.edu.co</w:t>
              </w:r>
            </w:hyperlink>
          </w:p>
          <w:p w:rsidR="002B4637" w:rsidRDefault="002B4637" w:rsidP="00993605"/>
          <w:p w:rsidR="00675EEE" w:rsidRDefault="00EF5213" w:rsidP="00993605">
            <w:r w:rsidRPr="00EF5213">
              <w:t>Panamá</w:t>
            </w:r>
            <w:r w:rsidR="00675EEE" w:rsidRPr="00EF5213">
              <w:t>: Brenda Checa.</w:t>
            </w:r>
            <w:r>
              <w:t xml:space="preserve"> </w:t>
            </w:r>
            <w:r w:rsidR="00675EEE">
              <w:t xml:space="preserve">Laboratorio Ministerio de desarrollo agropecuario. </w:t>
            </w:r>
            <w:hyperlink r:id="rId8" w:history="1">
              <w:r w:rsidR="00675EEE" w:rsidRPr="005211D2">
                <w:rPr>
                  <w:rStyle w:val="Hipervnculo"/>
                </w:rPr>
                <w:t>bcheca@mida.gob.pa</w:t>
              </w:r>
            </w:hyperlink>
          </w:p>
          <w:p w:rsidR="002B4637" w:rsidRDefault="002B4637" w:rsidP="00E40BE7">
            <w:pPr>
              <w:shd w:val="clear" w:color="auto" w:fill="FFFFFF"/>
            </w:pPr>
          </w:p>
          <w:p w:rsidR="00E40BE7" w:rsidRDefault="00E40BE7" w:rsidP="00E40BE7">
            <w:pPr>
              <w:shd w:val="clear" w:color="auto" w:fill="FFFFFF"/>
              <w:rPr>
                <w:rFonts w:ascii="Arial" w:hAnsi="Arial" w:cs="Arial"/>
                <w:color w:val="222222"/>
                <w:sz w:val="19"/>
                <w:szCs w:val="19"/>
                <w:lang w:val="es-CO" w:eastAsia="es-CO"/>
              </w:rPr>
            </w:pPr>
            <w:r>
              <w:t xml:space="preserve">Chile: Pedro Enrriquez Alfaro. Servicio Agricola Ganadero </w:t>
            </w:r>
            <w:r w:rsidRPr="00EF5213">
              <w:rPr>
                <w:rStyle w:val="Hipervnculo"/>
              </w:rPr>
              <w:t>p</w:t>
            </w:r>
            <w:hyperlink r:id="rId9" w:tgtFrame="_blank" w:history="1">
              <w:r w:rsidRPr="00EF5213">
                <w:rPr>
                  <w:rStyle w:val="Hipervnculo"/>
                </w:rPr>
                <w:t>edro.enriquez@sag.gob.cl</w:t>
              </w:r>
            </w:hyperlink>
          </w:p>
          <w:p w:rsidR="002B4637" w:rsidRDefault="002B4637" w:rsidP="00E40BE7">
            <w:pPr>
              <w:shd w:val="clear" w:color="auto" w:fill="FFFFFF"/>
              <w:rPr>
                <w:rFonts w:ascii="Arial" w:hAnsi="Arial" w:cs="Arial"/>
                <w:color w:val="222222"/>
                <w:sz w:val="19"/>
                <w:szCs w:val="19"/>
                <w:lang w:val="es-CO" w:eastAsia="es-CO"/>
              </w:rPr>
            </w:pPr>
          </w:p>
          <w:p w:rsidR="00CD64C0" w:rsidRDefault="002B4637" w:rsidP="00E40BE7">
            <w:pPr>
              <w:shd w:val="clear" w:color="auto" w:fill="FFFFFF"/>
              <w:rPr>
                <w:rStyle w:val="Hipervnculo"/>
                <w:rFonts w:ascii="Arial" w:hAnsi="Arial" w:cs="Arial"/>
                <w:sz w:val="19"/>
                <w:szCs w:val="19"/>
                <w:shd w:val="clear" w:color="auto" w:fill="FFFFFF"/>
              </w:rPr>
            </w:pPr>
            <w:r>
              <w:rPr>
                <w:rFonts w:ascii="Arial" w:hAnsi="Arial" w:cs="Arial"/>
                <w:color w:val="222222"/>
                <w:sz w:val="19"/>
                <w:szCs w:val="19"/>
                <w:lang w:val="es-CO" w:eastAsia="es-CO"/>
              </w:rPr>
              <w:t>Perú</w:t>
            </w:r>
            <w:r w:rsidR="00CD64C0">
              <w:rPr>
                <w:rFonts w:ascii="Arial" w:hAnsi="Arial" w:cs="Arial"/>
                <w:color w:val="222222"/>
                <w:sz w:val="19"/>
                <w:szCs w:val="19"/>
                <w:lang w:val="es-CO" w:eastAsia="es-CO"/>
              </w:rPr>
              <w:t xml:space="preserve">: Orlando Lucas. Laboratorio de Residuos de plaguicidas. Servicio Nacional de sanidad agraria. </w:t>
            </w:r>
            <w:hyperlink r:id="rId10" w:history="1">
              <w:r w:rsidR="00D33502" w:rsidRPr="005211D2">
                <w:rPr>
                  <w:rStyle w:val="Hipervnculo"/>
                  <w:rFonts w:ascii="Arial" w:hAnsi="Arial" w:cs="Arial"/>
                  <w:sz w:val="19"/>
                  <w:szCs w:val="19"/>
                  <w:shd w:val="clear" w:color="auto" w:fill="FFFFFF"/>
                </w:rPr>
                <w:t>olucas@senasa.gob.pe</w:t>
              </w:r>
            </w:hyperlink>
          </w:p>
          <w:p w:rsidR="002B4637" w:rsidRDefault="002B4637" w:rsidP="00E40BE7">
            <w:pPr>
              <w:shd w:val="clear" w:color="auto" w:fill="FFFFFF"/>
              <w:rPr>
                <w:rFonts w:ascii="Arial" w:hAnsi="Arial" w:cs="Arial"/>
                <w:sz w:val="19"/>
                <w:szCs w:val="19"/>
                <w:shd w:val="clear" w:color="auto" w:fill="FFFFFF"/>
              </w:rPr>
            </w:pPr>
          </w:p>
          <w:p w:rsidR="00D33502" w:rsidRPr="00E40BE7" w:rsidRDefault="00D33502" w:rsidP="00E40BE7">
            <w:pPr>
              <w:shd w:val="clear" w:color="auto" w:fill="FFFFFF"/>
              <w:rPr>
                <w:rFonts w:ascii="Arial" w:hAnsi="Arial" w:cs="Arial"/>
                <w:color w:val="222222"/>
                <w:sz w:val="19"/>
                <w:szCs w:val="19"/>
                <w:lang w:val="es-CO" w:eastAsia="es-CO"/>
              </w:rPr>
            </w:pPr>
            <w:r>
              <w:rPr>
                <w:rFonts w:ascii="Arial" w:hAnsi="Arial" w:cs="Arial"/>
                <w:sz w:val="19"/>
                <w:szCs w:val="19"/>
                <w:shd w:val="clear" w:color="auto" w:fill="FFFFFF"/>
              </w:rPr>
              <w:t>Costa Rica: Mario Massis. Laboratorio de Plaguicidas. Universidad de Costa Rica. mariomasis@yahoo.es&gt;</w:t>
            </w:r>
          </w:p>
          <w:p w:rsidR="002B4637" w:rsidRDefault="002B4637" w:rsidP="00993605"/>
          <w:p w:rsidR="00675EEE" w:rsidRDefault="00D33502" w:rsidP="00993605">
            <w:pPr>
              <w:rPr>
                <w:rFonts w:ascii="Arial" w:hAnsi="Arial" w:cs="Arial"/>
                <w:color w:val="555555"/>
                <w:sz w:val="19"/>
                <w:szCs w:val="19"/>
                <w:shd w:val="clear" w:color="auto" w:fill="FFFFFF"/>
              </w:rPr>
            </w:pPr>
            <w:r>
              <w:t xml:space="preserve">Argentina: Maria Rosa Reppetti. Laboratorio FIQ. Universidad de Santafe. </w:t>
            </w:r>
            <w:hyperlink r:id="rId11" w:history="1">
              <w:r w:rsidRPr="005211D2">
                <w:rPr>
                  <w:rStyle w:val="Hipervnculo"/>
                  <w:rFonts w:ascii="Arial" w:hAnsi="Arial" w:cs="Arial"/>
                  <w:sz w:val="19"/>
                  <w:szCs w:val="19"/>
                  <w:shd w:val="clear" w:color="auto" w:fill="FFFFFF"/>
                </w:rPr>
                <w:t>mrepetti@fiq.unl.edu.ar</w:t>
              </w:r>
            </w:hyperlink>
          </w:p>
          <w:p w:rsidR="002B4637" w:rsidRDefault="002B4637" w:rsidP="00993605">
            <w:pPr>
              <w:rPr>
                <w:rFonts w:ascii="Arial" w:hAnsi="Arial" w:cs="Arial"/>
                <w:sz w:val="19"/>
                <w:szCs w:val="19"/>
                <w:shd w:val="clear" w:color="auto" w:fill="FFFFFF"/>
              </w:rPr>
            </w:pPr>
          </w:p>
          <w:p w:rsidR="00D33502" w:rsidRDefault="002A5615" w:rsidP="00993605">
            <w:pPr>
              <w:rPr>
                <w:rFonts w:ascii="Arial" w:hAnsi="Arial" w:cs="Arial"/>
                <w:sz w:val="19"/>
                <w:szCs w:val="19"/>
                <w:shd w:val="clear" w:color="auto" w:fill="FFFFFF"/>
              </w:rPr>
            </w:pPr>
            <w:r w:rsidRPr="00EF5213">
              <w:rPr>
                <w:rFonts w:ascii="Arial" w:hAnsi="Arial" w:cs="Arial"/>
                <w:sz w:val="19"/>
                <w:szCs w:val="19"/>
                <w:shd w:val="clear" w:color="auto" w:fill="FFFFFF"/>
              </w:rPr>
              <w:t>Uruguay: Horacio Heisen. Laboratorio Universidad de la Republica</w:t>
            </w:r>
            <w:r>
              <w:rPr>
                <w:rFonts w:ascii="Arial" w:hAnsi="Arial" w:cs="Arial"/>
                <w:color w:val="555555"/>
                <w:sz w:val="19"/>
                <w:szCs w:val="19"/>
                <w:shd w:val="clear" w:color="auto" w:fill="FFFFFF"/>
              </w:rPr>
              <w:t xml:space="preserve">. </w:t>
            </w:r>
            <w:hyperlink r:id="rId12" w:history="1">
              <w:r w:rsidRPr="005211D2">
                <w:rPr>
                  <w:rStyle w:val="Hipervnculo"/>
                  <w:rFonts w:ascii="Arial" w:hAnsi="Arial" w:cs="Arial"/>
                  <w:sz w:val="19"/>
                  <w:szCs w:val="19"/>
                  <w:shd w:val="clear" w:color="auto" w:fill="FFFFFF"/>
                </w:rPr>
                <w:t>heihoracio@gmail.com</w:t>
              </w:r>
            </w:hyperlink>
          </w:p>
          <w:p w:rsidR="002B4637" w:rsidRDefault="002B4637" w:rsidP="00993605">
            <w:pPr>
              <w:rPr>
                <w:rFonts w:ascii="Arial" w:hAnsi="Arial" w:cs="Arial"/>
                <w:sz w:val="19"/>
                <w:szCs w:val="19"/>
                <w:shd w:val="clear" w:color="auto" w:fill="FFFFFF"/>
              </w:rPr>
            </w:pPr>
          </w:p>
          <w:p w:rsidR="002A5615" w:rsidRDefault="002A5615" w:rsidP="00993605">
            <w:pPr>
              <w:rPr>
                <w:rFonts w:ascii="Arial" w:hAnsi="Arial" w:cs="Arial"/>
                <w:sz w:val="19"/>
                <w:szCs w:val="19"/>
                <w:shd w:val="clear" w:color="auto" w:fill="FFFFFF"/>
              </w:rPr>
            </w:pPr>
            <w:r>
              <w:rPr>
                <w:rFonts w:ascii="Arial" w:hAnsi="Arial" w:cs="Arial"/>
                <w:sz w:val="19"/>
                <w:szCs w:val="19"/>
                <w:shd w:val="clear" w:color="auto" w:fill="FFFFFF"/>
              </w:rPr>
              <w:t>Brasil: Ionara Pizzutti. LARP. Universidad de Santa Maria.</w:t>
            </w:r>
            <w:r w:rsidR="00EF5213">
              <w:rPr>
                <w:rFonts w:ascii="Arial" w:hAnsi="Arial" w:cs="Arial"/>
                <w:sz w:val="19"/>
                <w:szCs w:val="19"/>
                <w:shd w:val="clear" w:color="auto" w:fill="FFFFFF"/>
              </w:rPr>
              <w:t xml:space="preserve"> ionara.pizzutti@ceparc.com.br</w:t>
            </w:r>
            <w:r>
              <w:rPr>
                <w:rFonts w:ascii="Arial" w:hAnsi="Arial" w:cs="Arial"/>
                <w:sz w:val="19"/>
                <w:szCs w:val="19"/>
                <w:shd w:val="clear" w:color="auto" w:fill="FFFFFF"/>
              </w:rPr>
              <w:t xml:space="preserve"> </w:t>
            </w:r>
          </w:p>
          <w:p w:rsidR="002B4637" w:rsidRDefault="002B4637" w:rsidP="00993605">
            <w:pPr>
              <w:rPr>
                <w:rFonts w:ascii="Arial" w:hAnsi="Arial" w:cs="Arial"/>
                <w:sz w:val="19"/>
                <w:szCs w:val="19"/>
                <w:shd w:val="clear" w:color="auto" w:fill="FFFFFF"/>
              </w:rPr>
            </w:pPr>
          </w:p>
          <w:p w:rsidR="00993605" w:rsidRDefault="00851F85" w:rsidP="00993605">
            <w:pPr>
              <w:rPr>
                <w:rFonts w:ascii="Arial" w:hAnsi="Arial" w:cs="Arial"/>
                <w:sz w:val="19"/>
                <w:szCs w:val="19"/>
                <w:shd w:val="clear" w:color="auto" w:fill="FFFFFF"/>
              </w:rPr>
            </w:pPr>
            <w:r>
              <w:rPr>
                <w:rFonts w:ascii="Arial" w:hAnsi="Arial" w:cs="Arial"/>
                <w:sz w:val="19"/>
                <w:szCs w:val="19"/>
                <w:shd w:val="clear" w:color="auto" w:fill="FFFFFF"/>
              </w:rPr>
              <w:t>Guatemala:</w:t>
            </w:r>
            <w:r w:rsidR="00993605">
              <w:rPr>
                <w:rFonts w:ascii="Arial" w:hAnsi="Arial" w:cs="Arial"/>
                <w:sz w:val="19"/>
                <w:szCs w:val="19"/>
                <w:shd w:val="clear" w:color="auto" w:fill="FFFFFF"/>
              </w:rPr>
              <w:t xml:space="preserve"> Gabriela Alvarez. Laboratorio Nacional de salud. Gabriela.alvarez0110@gmail.com</w:t>
            </w:r>
          </w:p>
          <w:p w:rsidR="002B4637" w:rsidRDefault="002B4637" w:rsidP="00993605">
            <w:pPr>
              <w:spacing w:line="300" w:lineRule="atLeast"/>
              <w:rPr>
                <w:rFonts w:ascii="Arial" w:hAnsi="Arial" w:cs="Arial"/>
                <w:sz w:val="19"/>
                <w:szCs w:val="19"/>
                <w:shd w:val="clear" w:color="auto" w:fill="FFFFFF"/>
              </w:rPr>
            </w:pPr>
          </w:p>
          <w:p w:rsidR="0092586C" w:rsidRDefault="00993605" w:rsidP="00993605">
            <w:pPr>
              <w:spacing w:line="300" w:lineRule="atLeast"/>
              <w:rPr>
                <w:rFonts w:ascii="Arial" w:hAnsi="Arial" w:cs="Arial"/>
                <w:sz w:val="19"/>
                <w:szCs w:val="19"/>
                <w:shd w:val="clear" w:color="auto" w:fill="FFFFFF"/>
              </w:rPr>
            </w:pPr>
            <w:r>
              <w:rPr>
                <w:rFonts w:ascii="Arial" w:hAnsi="Arial" w:cs="Arial"/>
                <w:sz w:val="19"/>
                <w:szCs w:val="19"/>
                <w:shd w:val="clear" w:color="auto" w:fill="FFFFFF"/>
              </w:rPr>
              <w:t>Paraguay: Inocencia Peralta.</w:t>
            </w:r>
            <w:r w:rsidR="0092586C">
              <w:rPr>
                <w:rFonts w:ascii="Arial" w:hAnsi="Arial" w:cs="Arial"/>
                <w:sz w:val="19"/>
                <w:szCs w:val="19"/>
                <w:shd w:val="clear" w:color="auto" w:fill="FFFFFF"/>
              </w:rPr>
              <w:t xml:space="preserve"> Dirección general de </w:t>
            </w:r>
            <w:r w:rsidR="00EF5213">
              <w:rPr>
                <w:rFonts w:ascii="Arial" w:hAnsi="Arial" w:cs="Arial"/>
                <w:sz w:val="19"/>
                <w:szCs w:val="19"/>
                <w:shd w:val="clear" w:color="auto" w:fill="FFFFFF"/>
              </w:rPr>
              <w:t>Investigacion</w:t>
            </w:r>
            <w:r w:rsidR="0092586C">
              <w:rPr>
                <w:rFonts w:ascii="Arial" w:hAnsi="Arial" w:cs="Arial"/>
                <w:sz w:val="19"/>
                <w:szCs w:val="19"/>
                <w:shd w:val="clear" w:color="auto" w:fill="FFFFFF"/>
              </w:rPr>
              <w:t xml:space="preserve"> científica y tecnológica. </w:t>
            </w:r>
            <w:hyperlink r:id="rId13" w:history="1">
              <w:r w:rsidR="002B4637" w:rsidRPr="00001401">
                <w:rPr>
                  <w:rStyle w:val="Hipervnculo"/>
                  <w:rFonts w:ascii="Arial" w:hAnsi="Arial" w:cs="Arial"/>
                  <w:sz w:val="19"/>
                  <w:szCs w:val="19"/>
                  <w:shd w:val="clear" w:color="auto" w:fill="FFFFFF"/>
                </w:rPr>
                <w:t>iperalta@rec.una.py</w:t>
              </w:r>
            </w:hyperlink>
          </w:p>
          <w:p w:rsidR="002B4637" w:rsidRDefault="002B4637" w:rsidP="00993605">
            <w:pPr>
              <w:spacing w:line="300" w:lineRule="atLeast"/>
              <w:rPr>
                <w:rFonts w:ascii="Arial" w:hAnsi="Arial" w:cs="Arial"/>
                <w:sz w:val="19"/>
                <w:szCs w:val="19"/>
                <w:shd w:val="clear" w:color="auto" w:fill="FFFFFF"/>
              </w:rPr>
            </w:pPr>
          </w:p>
          <w:p w:rsidR="00993605" w:rsidRDefault="00993605" w:rsidP="0092586C">
            <w:pPr>
              <w:spacing w:line="300" w:lineRule="atLeast"/>
              <w:ind w:left="0" w:firstLine="0"/>
              <w:rPr>
                <w:rFonts w:ascii="Arial" w:hAnsi="Arial" w:cs="Arial"/>
                <w:sz w:val="19"/>
                <w:szCs w:val="19"/>
                <w:shd w:val="clear" w:color="auto" w:fill="FFFFFF"/>
              </w:rPr>
            </w:pPr>
            <w:r>
              <w:rPr>
                <w:rFonts w:ascii="Arial" w:hAnsi="Arial" w:cs="Arial"/>
                <w:sz w:val="19"/>
                <w:szCs w:val="19"/>
                <w:shd w:val="clear" w:color="auto" w:fill="FFFFFF"/>
              </w:rPr>
              <w:t xml:space="preserve"> </w:t>
            </w:r>
            <w:r w:rsidR="002B4637">
              <w:rPr>
                <w:rFonts w:ascii="Arial" w:hAnsi="Arial" w:cs="Arial"/>
                <w:sz w:val="19"/>
                <w:szCs w:val="19"/>
                <w:shd w:val="clear" w:color="auto" w:fill="FFFFFF"/>
              </w:rPr>
              <w:t>República</w:t>
            </w:r>
            <w:r>
              <w:rPr>
                <w:rFonts w:ascii="Arial" w:hAnsi="Arial" w:cs="Arial"/>
                <w:sz w:val="19"/>
                <w:szCs w:val="19"/>
                <w:shd w:val="clear" w:color="auto" w:fill="FFFFFF"/>
              </w:rPr>
              <w:t xml:space="preserve"> Dominicana</w:t>
            </w:r>
            <w:r w:rsidR="002B4637">
              <w:rPr>
                <w:rFonts w:ascii="Arial" w:hAnsi="Arial" w:cs="Arial"/>
                <w:sz w:val="19"/>
                <w:szCs w:val="19"/>
                <w:shd w:val="clear" w:color="auto" w:fill="FFFFFF"/>
              </w:rPr>
              <w:t>. Me</w:t>
            </w:r>
            <w:r w:rsidR="00861287">
              <w:rPr>
                <w:rFonts w:ascii="Arial" w:hAnsi="Arial" w:cs="Arial"/>
                <w:sz w:val="19"/>
                <w:szCs w:val="19"/>
                <w:shd w:val="clear" w:color="auto" w:fill="FFFFFF"/>
              </w:rPr>
              <w:t>lvin Rivera. Laboratorio de Re</w:t>
            </w:r>
            <w:r w:rsidR="002B4637">
              <w:rPr>
                <w:rFonts w:ascii="Arial" w:hAnsi="Arial" w:cs="Arial"/>
                <w:sz w:val="19"/>
                <w:szCs w:val="19"/>
                <w:shd w:val="clear" w:color="auto" w:fill="FFFFFF"/>
              </w:rPr>
              <w:t xml:space="preserve">siduos Republica Dominicana. </w:t>
            </w:r>
            <w:hyperlink r:id="rId14" w:history="1">
              <w:r w:rsidR="002B4637" w:rsidRPr="00001401">
                <w:rPr>
                  <w:rStyle w:val="Hipervnculo"/>
                  <w:rFonts w:ascii="Arial" w:hAnsi="Arial" w:cs="Arial"/>
                  <w:sz w:val="19"/>
                  <w:szCs w:val="19"/>
                  <w:shd w:val="clear" w:color="auto" w:fill="FFFFFF"/>
                </w:rPr>
                <w:t>Riveramelvin09@gmail.com</w:t>
              </w:r>
            </w:hyperlink>
          </w:p>
          <w:p w:rsidR="00FB2905" w:rsidRDefault="002B4637" w:rsidP="00FB2905">
            <w:pPr>
              <w:pStyle w:val="Textosinformato"/>
            </w:pPr>
            <w:r>
              <w:rPr>
                <w:rFonts w:ascii="Arial" w:hAnsi="Arial" w:cs="Arial"/>
                <w:sz w:val="19"/>
                <w:szCs w:val="19"/>
                <w:shd w:val="clear" w:color="auto" w:fill="FFFFFF"/>
              </w:rPr>
              <w:t xml:space="preserve">Ecuador. </w:t>
            </w:r>
            <w:r w:rsidR="00FB2905">
              <w:rPr>
                <w:rFonts w:ascii="Arial" w:hAnsi="Arial" w:cs="Arial"/>
                <w:sz w:val="19"/>
                <w:szCs w:val="19"/>
                <w:shd w:val="clear" w:color="auto" w:fill="FFFFFF"/>
              </w:rPr>
              <w:t xml:space="preserve">Ramiro Castro. </w:t>
            </w:r>
            <w:r w:rsidR="00FB2905">
              <w:t xml:space="preserve">Subsecretaría de Control y Aplicaciones Nucleares </w:t>
            </w:r>
            <w:r w:rsidR="00FB2905">
              <w:lastRenderedPageBreak/>
              <w:t xml:space="preserve">Ministerio de Electricidad y Energía Renovable. </w:t>
            </w:r>
            <w:hyperlink r:id="rId15" w:history="1">
              <w:r w:rsidR="00FB2905" w:rsidRPr="00001401">
                <w:rPr>
                  <w:rStyle w:val="Hipervnculo"/>
                </w:rPr>
                <w:t>Cesar.castro@meer.gob.ec</w:t>
              </w:r>
            </w:hyperlink>
          </w:p>
          <w:p w:rsidR="00FB2905" w:rsidRDefault="00FB2905" w:rsidP="00FB2905">
            <w:pPr>
              <w:pStyle w:val="Textosinformato"/>
            </w:pPr>
          </w:p>
          <w:p w:rsidR="002B4637" w:rsidRPr="0092586C" w:rsidRDefault="002B4637" w:rsidP="0092586C">
            <w:pPr>
              <w:spacing w:line="300" w:lineRule="atLeast"/>
              <w:ind w:left="0" w:firstLine="0"/>
              <w:rPr>
                <w:rFonts w:ascii="Arial" w:hAnsi="Arial" w:cs="Arial"/>
                <w:color w:val="333333"/>
                <w:sz w:val="24"/>
                <w:szCs w:val="24"/>
                <w:lang w:val="es-CO" w:eastAsia="es-CO"/>
              </w:rPr>
            </w:pPr>
          </w:p>
          <w:p w:rsidR="00D33502" w:rsidRDefault="00D33502" w:rsidP="00993605"/>
          <w:p w:rsidR="00675EEE" w:rsidRPr="006D665D" w:rsidRDefault="00675EEE" w:rsidP="00D33502">
            <w:pPr>
              <w:rPr>
                <w:highlight w:val="yellow"/>
              </w:rPr>
            </w:pPr>
          </w:p>
        </w:tc>
      </w:tr>
      <w:tr w:rsidR="005C11FD" w:rsidRPr="006D665D" w:rsidTr="00D36A90">
        <w:trPr>
          <w:trHeight w:val="127"/>
        </w:trPr>
        <w:tc>
          <w:tcPr>
            <w:tcW w:w="2127" w:type="dxa"/>
            <w:shd w:val="clear" w:color="auto" w:fill="D9D9D9"/>
            <w:hideMark/>
          </w:tcPr>
          <w:p w:rsidR="005C11FD" w:rsidRPr="006D665D" w:rsidRDefault="005C11FD" w:rsidP="00993605">
            <w:pPr>
              <w:jc w:val="left"/>
              <w:rPr>
                <w:b/>
                <w:sz w:val="12"/>
              </w:rPr>
            </w:pPr>
          </w:p>
        </w:tc>
        <w:tc>
          <w:tcPr>
            <w:tcW w:w="7195" w:type="dxa"/>
            <w:gridSpan w:val="6"/>
            <w:tcBorders>
              <w:bottom w:val="single" w:sz="4" w:space="0" w:color="auto"/>
            </w:tcBorders>
            <w:shd w:val="clear" w:color="auto" w:fill="D9D9D9"/>
            <w:hideMark/>
          </w:tcPr>
          <w:p w:rsidR="005C11FD" w:rsidRPr="006D665D" w:rsidRDefault="005C11FD" w:rsidP="00993605">
            <w:pPr>
              <w:rPr>
                <w:i/>
                <w:sz w:val="12"/>
              </w:rPr>
            </w:pPr>
          </w:p>
        </w:tc>
      </w:tr>
      <w:tr w:rsidR="005C11FD" w:rsidRPr="00942B50" w:rsidTr="00D36A90">
        <w:trPr>
          <w:trHeight w:val="1190"/>
        </w:trPr>
        <w:tc>
          <w:tcPr>
            <w:tcW w:w="2127" w:type="dxa"/>
            <w:hideMark/>
          </w:tcPr>
          <w:p w:rsidR="005C11FD" w:rsidRPr="006D665D" w:rsidRDefault="005C11FD" w:rsidP="00993605">
            <w:pPr>
              <w:jc w:val="left"/>
              <w:rPr>
                <w:b/>
                <w:sz w:val="18"/>
              </w:rPr>
            </w:pPr>
            <w:r w:rsidRPr="006D665D">
              <w:rPr>
                <w:b/>
                <w:sz w:val="18"/>
              </w:rPr>
              <w:t>Análisis de los problemas/</w:t>
            </w:r>
            <w:r>
              <w:rPr>
                <w:b/>
                <w:sz w:val="18"/>
              </w:rPr>
              <w:t>deficiencias/</w:t>
            </w:r>
            <w:r w:rsidRPr="006D665D">
              <w:rPr>
                <w:b/>
                <w:sz w:val="18"/>
              </w:rPr>
              <w:t>necesidades regionales</w:t>
            </w:r>
          </w:p>
          <w:p w:rsidR="005C11FD" w:rsidRPr="006D665D" w:rsidRDefault="005C11FD" w:rsidP="00993605">
            <w:pPr>
              <w:jc w:val="left"/>
              <w:rPr>
                <w:b/>
                <w:sz w:val="18"/>
              </w:rPr>
            </w:pPr>
          </w:p>
        </w:tc>
        <w:tc>
          <w:tcPr>
            <w:tcW w:w="7195" w:type="dxa"/>
            <w:gridSpan w:val="6"/>
            <w:tcBorders>
              <w:bottom w:val="nil"/>
            </w:tcBorders>
            <w:hideMark/>
          </w:tcPr>
          <w:p w:rsidR="005C11FD" w:rsidRPr="006D665D" w:rsidRDefault="005C11FD" w:rsidP="00993605">
            <w:r w:rsidRPr="006D665D">
              <w:rPr>
                <w:i/>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5C11FD" w:rsidRDefault="005C11FD" w:rsidP="00993605">
            <w:pPr>
              <w:rPr>
                <w:i/>
              </w:rPr>
            </w:pPr>
            <w:r w:rsidRPr="006D665D">
              <w:rPr>
                <w:i/>
              </w:rPr>
              <w:t>Adjunte documentos de apoyo (por ejemplo, el texto de los planes regionales de desarrollo).</w:t>
            </w:r>
          </w:p>
          <w:p w:rsidR="00D36A90" w:rsidRDefault="00D36A90" w:rsidP="00D36A90">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En los últimos tiempos, el mercado mundial ha experimentado incrementos</w:t>
            </w:r>
          </w:p>
          <w:p w:rsidR="00D36A90" w:rsidRDefault="00F42C50" w:rsidP="00D36A90">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s</w:t>
            </w:r>
            <w:r w:rsidR="00D36A90">
              <w:rPr>
                <w:rFonts w:ascii="F15" w:eastAsiaTheme="minorHAnsi" w:hAnsi="F15" w:cs="F15"/>
                <w:color w:val="auto"/>
                <w:sz w:val="20"/>
                <w:szCs w:val="20"/>
                <w:lang w:val="es-CO" w:eastAsia="en-US"/>
              </w:rPr>
              <w:t xml:space="preserve">úbitos, distancias cada vez más cortas y un crecimiento demográfico acelerado; todos estos hechos son </w:t>
            </w:r>
            <w:r>
              <w:rPr>
                <w:rFonts w:ascii="F15" w:eastAsiaTheme="minorHAnsi" w:hAnsi="F15" w:cs="F15"/>
                <w:color w:val="auto"/>
                <w:sz w:val="20"/>
                <w:szCs w:val="20"/>
                <w:lang w:val="es-CO" w:eastAsia="en-US"/>
              </w:rPr>
              <w:t>retos que indican una tendencia</w:t>
            </w:r>
            <w:r w:rsidR="00D36A90">
              <w:rPr>
                <w:rFonts w:ascii="F15" w:eastAsiaTheme="minorHAnsi" w:hAnsi="F15" w:cs="F15"/>
                <w:color w:val="auto"/>
                <w:sz w:val="20"/>
                <w:szCs w:val="20"/>
                <w:lang w:val="es-CO" w:eastAsia="en-US"/>
              </w:rPr>
              <w:t xml:space="preserve"> hacia la globalización. Como resultado, </w:t>
            </w:r>
            <w:r>
              <w:rPr>
                <w:rFonts w:ascii="F15" w:eastAsiaTheme="minorHAnsi" w:hAnsi="F15" w:cs="F15"/>
                <w:color w:val="auto"/>
                <w:sz w:val="20"/>
                <w:szCs w:val="20"/>
                <w:lang w:val="es-CO" w:eastAsia="en-US"/>
              </w:rPr>
              <w:t>los productores de alimentos al</w:t>
            </w:r>
            <w:r w:rsidR="00D36A90">
              <w:rPr>
                <w:rFonts w:ascii="F15" w:eastAsiaTheme="minorHAnsi" w:hAnsi="F15" w:cs="F15"/>
                <w:color w:val="auto"/>
                <w:sz w:val="20"/>
                <w:szCs w:val="20"/>
                <w:lang w:val="es-CO" w:eastAsia="en-US"/>
              </w:rPr>
              <w:t>rededor del planeta han tenido que nutrir a la población mundial en un esfuerzo continuo demandando cada vez más la producción del sector ganadero y agrícola. Sin embargo, los cambios en las prácticas de producción y la inclemencia del clima debido a los últimos fenómenos naturales han mitigado este motor productivo y por ende, el vasto aumento en el uso de diversos agroquímicos para controlar enfermedades potenciales se perfila como el lado oscuro del progreso rural.</w:t>
            </w:r>
          </w:p>
          <w:p w:rsidR="00D36A90" w:rsidRDefault="00D36A90" w:rsidP="00D36A90">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Como resultado de la evidencia encontrada al rededor del mundo a partir</w:t>
            </w:r>
          </w:p>
          <w:p w:rsidR="00D36A90" w:rsidRDefault="00D36A90" w:rsidP="00D36A90">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de experiencias pasadas, la mayoría de la población es consciente del verdadero costo y los efectos negativos que el uso indiscriminado de los compuestos químicos par</w:t>
            </w:r>
            <w:r w:rsidR="00CD7CCB">
              <w:rPr>
                <w:rFonts w:ascii="F15" w:eastAsiaTheme="minorHAnsi" w:hAnsi="F15" w:cs="F15"/>
                <w:color w:val="auto"/>
                <w:sz w:val="20"/>
                <w:szCs w:val="20"/>
                <w:lang w:val="es-CO" w:eastAsia="en-US"/>
              </w:rPr>
              <w:t>a el control de plagas ha causado</w:t>
            </w:r>
            <w:r>
              <w:rPr>
                <w:rFonts w:ascii="F15" w:eastAsiaTheme="minorHAnsi" w:hAnsi="F15" w:cs="F15"/>
                <w:color w:val="auto"/>
                <w:sz w:val="20"/>
                <w:szCs w:val="20"/>
                <w:lang w:val="es-CO" w:eastAsia="en-US"/>
              </w:rPr>
              <w:t xml:space="preserve"> sobre la salud humana, el bie</w:t>
            </w:r>
            <w:r w:rsidR="005D2283">
              <w:rPr>
                <w:rFonts w:ascii="F15" w:eastAsiaTheme="minorHAnsi" w:hAnsi="F15" w:cs="F15"/>
                <w:color w:val="auto"/>
                <w:sz w:val="20"/>
                <w:szCs w:val="20"/>
                <w:lang w:val="es-CO" w:eastAsia="en-US"/>
              </w:rPr>
              <w:t>nestar animal y el ambiente</w:t>
            </w:r>
            <w:r>
              <w:rPr>
                <w:rFonts w:ascii="F15" w:eastAsiaTheme="minorHAnsi" w:hAnsi="F15" w:cs="F15"/>
                <w:color w:val="auto"/>
                <w:sz w:val="20"/>
                <w:szCs w:val="20"/>
                <w:lang w:val="es-CO" w:eastAsia="en-US"/>
              </w:rPr>
              <w:t>. Este tipo de contaminación química es menos evidente que el riesgo microbiológico</w:t>
            </w:r>
            <w:r w:rsidR="00CD7CCB">
              <w:rPr>
                <w:rFonts w:ascii="F15" w:eastAsiaTheme="minorHAnsi" w:hAnsi="F15" w:cs="F15"/>
                <w:color w:val="auto"/>
                <w:sz w:val="20"/>
                <w:szCs w:val="20"/>
                <w:lang w:val="es-CO" w:eastAsia="en-US"/>
              </w:rPr>
              <w:t>,</w:t>
            </w:r>
            <w:r>
              <w:rPr>
                <w:rFonts w:ascii="F15" w:eastAsiaTheme="minorHAnsi" w:hAnsi="F15" w:cs="F15"/>
                <w:color w:val="auto"/>
                <w:sz w:val="20"/>
                <w:szCs w:val="20"/>
                <w:lang w:val="es-CO" w:eastAsia="en-US"/>
              </w:rPr>
              <w:t xml:space="preserve"> pero normalmente causará daños a largo plazo, casi siempre permanentes, que causan a</w:t>
            </w:r>
            <w:r w:rsidR="005D2283">
              <w:rPr>
                <w:rFonts w:ascii="F15" w:eastAsiaTheme="minorHAnsi" w:hAnsi="F15" w:cs="F15"/>
                <w:color w:val="auto"/>
                <w:sz w:val="20"/>
                <w:szCs w:val="20"/>
                <w:lang w:val="es-CO" w:eastAsia="en-US"/>
              </w:rPr>
              <w:t>trofias o incluso la muerte</w:t>
            </w:r>
            <w:r>
              <w:rPr>
                <w:rFonts w:ascii="F15" w:eastAsiaTheme="minorHAnsi" w:hAnsi="F15" w:cs="F15"/>
                <w:color w:val="auto"/>
                <w:sz w:val="20"/>
                <w:szCs w:val="20"/>
                <w:lang w:val="es-CO" w:eastAsia="en-US"/>
              </w:rPr>
              <w:t xml:space="preserve">. </w:t>
            </w:r>
          </w:p>
          <w:p w:rsidR="00D36A90" w:rsidRDefault="00D36A90" w:rsidP="00CD7CCB">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Este escenario ha exhortado a los gobiernos a garantizar la calidad y la seguridad de alimentos producidos y consumidos, a pesar de ello, solamente en algunos </w:t>
            </w:r>
            <w:r w:rsidR="00CD7CCB">
              <w:rPr>
                <w:rFonts w:ascii="F15" w:eastAsiaTheme="minorHAnsi" w:hAnsi="F15" w:cs="F15"/>
                <w:color w:val="auto"/>
                <w:sz w:val="20"/>
                <w:szCs w:val="20"/>
                <w:lang w:val="es-CO" w:eastAsia="en-US"/>
              </w:rPr>
              <w:t>países</w:t>
            </w:r>
            <w:r>
              <w:rPr>
                <w:rFonts w:ascii="F15" w:eastAsiaTheme="minorHAnsi" w:hAnsi="F15" w:cs="F15"/>
                <w:color w:val="auto"/>
                <w:sz w:val="20"/>
                <w:szCs w:val="20"/>
                <w:lang w:val="es-CO" w:eastAsia="en-US"/>
              </w:rPr>
              <w:t xml:space="preserve"> pertenecientes a la OECD</w:t>
            </w:r>
            <w:r>
              <w:rPr>
                <w:rFonts w:ascii="F39" w:eastAsiaTheme="minorHAnsi" w:hAnsi="F39" w:cs="F39"/>
                <w:color w:val="auto"/>
                <w:sz w:val="14"/>
                <w:szCs w:val="14"/>
                <w:lang w:val="es-CO" w:eastAsia="en-US"/>
              </w:rPr>
              <w:t xml:space="preserve"> </w:t>
            </w:r>
            <w:r>
              <w:rPr>
                <w:rFonts w:ascii="F15" w:eastAsiaTheme="minorHAnsi" w:hAnsi="F15" w:cs="F15"/>
                <w:color w:val="auto"/>
                <w:sz w:val="20"/>
                <w:szCs w:val="20"/>
                <w:lang w:val="es-CO" w:eastAsia="en-US"/>
              </w:rPr>
              <w:t xml:space="preserve">se ha registrado una disminución en el uso de plaguicidas basado en principios </w:t>
            </w:r>
            <w:r w:rsidR="005D2283">
              <w:rPr>
                <w:rFonts w:ascii="F15" w:eastAsiaTheme="minorHAnsi" w:hAnsi="F15" w:cs="F15"/>
                <w:color w:val="auto"/>
                <w:sz w:val="20"/>
                <w:szCs w:val="20"/>
                <w:lang w:val="es-CO" w:eastAsia="en-US"/>
              </w:rPr>
              <w:t>de sustentabilidad ambiental.</w:t>
            </w:r>
            <w:r>
              <w:rPr>
                <w:rFonts w:ascii="F15" w:eastAsiaTheme="minorHAnsi" w:hAnsi="F15" w:cs="F15"/>
                <w:color w:val="auto"/>
                <w:sz w:val="20"/>
                <w:szCs w:val="20"/>
                <w:lang w:val="es-CO" w:eastAsia="en-US"/>
              </w:rPr>
              <w:t xml:space="preserve"> Por </w:t>
            </w:r>
            <w:r w:rsidR="00CD7CCB">
              <w:rPr>
                <w:rFonts w:ascii="F15" w:eastAsiaTheme="minorHAnsi" w:hAnsi="F15" w:cs="F15"/>
                <w:color w:val="auto"/>
                <w:sz w:val="20"/>
                <w:szCs w:val="20"/>
                <w:lang w:val="es-CO" w:eastAsia="en-US"/>
              </w:rPr>
              <w:t>consiguiente, tanto</w:t>
            </w:r>
            <w:r>
              <w:rPr>
                <w:rFonts w:ascii="F15" w:eastAsiaTheme="minorHAnsi" w:hAnsi="F15" w:cs="F15"/>
                <w:color w:val="auto"/>
                <w:sz w:val="20"/>
                <w:szCs w:val="20"/>
                <w:lang w:val="es-CO" w:eastAsia="en-US"/>
              </w:rPr>
              <w:t xml:space="preserve"> las entidades regulativas nacionales como internacionales se encuentran preocupadas por los altos niveles de contaminantes en alimentos originados por el u</w:t>
            </w:r>
            <w:r w:rsidR="00CD7CCB">
              <w:rPr>
                <w:rFonts w:ascii="F15" w:eastAsiaTheme="minorHAnsi" w:hAnsi="F15" w:cs="F15"/>
                <w:color w:val="auto"/>
                <w:sz w:val="20"/>
                <w:szCs w:val="20"/>
                <w:lang w:val="es-CO" w:eastAsia="en-US"/>
              </w:rPr>
              <w:t>so irresponsable de agroquímicos,</w:t>
            </w:r>
            <w:r>
              <w:rPr>
                <w:rFonts w:ascii="F15" w:eastAsiaTheme="minorHAnsi" w:hAnsi="F15" w:cs="F15"/>
                <w:color w:val="auto"/>
                <w:sz w:val="20"/>
                <w:szCs w:val="20"/>
                <w:lang w:val="es-CO" w:eastAsia="en-US"/>
              </w:rPr>
              <w:t xml:space="preserve"> lo cual pone a prueba la implementación de las políticas </w:t>
            </w:r>
          </w:p>
          <w:p w:rsidR="00471D17" w:rsidRDefault="00820289" w:rsidP="00CD7CCB">
            <w:pPr>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Consignadas</w:t>
            </w:r>
            <w:r w:rsidR="00D36A90">
              <w:rPr>
                <w:rFonts w:ascii="F15" w:eastAsiaTheme="minorHAnsi" w:hAnsi="F15" w:cs="F15"/>
                <w:color w:val="auto"/>
                <w:sz w:val="20"/>
                <w:szCs w:val="20"/>
                <w:lang w:val="es-CO" w:eastAsia="en-US"/>
              </w:rPr>
              <w:t xml:space="preserve"> en las guías BPA</w:t>
            </w:r>
            <w:r w:rsidR="00D36A90">
              <w:rPr>
                <w:rFonts w:ascii="F39" w:eastAsiaTheme="minorHAnsi" w:hAnsi="F39" w:cs="F39"/>
                <w:color w:val="auto"/>
                <w:sz w:val="14"/>
                <w:szCs w:val="14"/>
                <w:lang w:val="es-CO" w:eastAsia="en-US"/>
              </w:rPr>
              <w:t xml:space="preserve"> </w:t>
            </w:r>
            <w:r w:rsidR="00D36A90">
              <w:rPr>
                <w:rFonts w:ascii="F15" w:eastAsiaTheme="minorHAnsi" w:hAnsi="F15" w:cs="F15"/>
                <w:color w:val="auto"/>
                <w:sz w:val="20"/>
                <w:szCs w:val="20"/>
                <w:lang w:val="es-CO" w:eastAsia="en-US"/>
              </w:rPr>
              <w:t>para cultivos de diferentes regiones</w:t>
            </w:r>
            <w:r w:rsidR="005D2283">
              <w:rPr>
                <w:rFonts w:ascii="F15" w:eastAsiaTheme="minorHAnsi" w:hAnsi="F15" w:cs="F15"/>
                <w:color w:val="auto"/>
                <w:sz w:val="20"/>
                <w:szCs w:val="20"/>
                <w:lang w:val="es-CO" w:eastAsia="en-US"/>
              </w:rPr>
              <w:t>.</w:t>
            </w:r>
          </w:p>
          <w:p w:rsidR="00BB2D40" w:rsidRDefault="00BB2D40" w:rsidP="00CD7CCB">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Probablemente no hay otro uso de compuestos químicos que esté bajo mayor</w:t>
            </w:r>
          </w:p>
          <w:p w:rsidR="00B84E1B" w:rsidRDefault="00820289" w:rsidP="00CD7CCB">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Vigilancia</w:t>
            </w:r>
            <w:r w:rsidR="00BB2D40">
              <w:rPr>
                <w:rFonts w:ascii="F15" w:eastAsiaTheme="minorHAnsi" w:hAnsi="F15" w:cs="F15"/>
                <w:color w:val="auto"/>
                <w:sz w:val="20"/>
                <w:szCs w:val="20"/>
                <w:lang w:val="es-CO" w:eastAsia="en-US"/>
              </w:rPr>
              <w:t xml:space="preserve"> como actualmente</w:t>
            </w:r>
            <w:r w:rsidR="00CD7CCB">
              <w:rPr>
                <w:rFonts w:ascii="F15" w:eastAsiaTheme="minorHAnsi" w:hAnsi="F15" w:cs="F15"/>
                <w:color w:val="auto"/>
                <w:sz w:val="20"/>
                <w:szCs w:val="20"/>
                <w:lang w:val="es-CO" w:eastAsia="en-US"/>
              </w:rPr>
              <w:t xml:space="preserve"> lo están cientos de </w:t>
            </w:r>
            <w:r>
              <w:rPr>
                <w:rFonts w:ascii="F15" w:eastAsiaTheme="minorHAnsi" w:hAnsi="F15" w:cs="F15"/>
                <w:color w:val="auto"/>
                <w:sz w:val="20"/>
                <w:szCs w:val="20"/>
                <w:lang w:val="es-CO" w:eastAsia="en-US"/>
              </w:rPr>
              <w:t>agroquímicos</w:t>
            </w:r>
            <w:r w:rsidR="00BB2D40">
              <w:rPr>
                <w:rFonts w:ascii="F15" w:eastAsiaTheme="minorHAnsi" w:hAnsi="F15" w:cs="F15"/>
                <w:color w:val="auto"/>
                <w:sz w:val="20"/>
                <w:szCs w:val="20"/>
                <w:lang w:val="es-CO" w:eastAsia="en-US"/>
              </w:rPr>
              <w:t>, por ende es necesario que los métodos multiresiduos sean tan integrales como sea posible. Esta tarea ha tenido en cuenta el desarrollo de métodos multiresiduos a gran escala (</w:t>
            </w:r>
            <w:r w:rsidR="005D2283">
              <w:rPr>
                <w:rFonts w:ascii="F15" w:eastAsiaTheme="minorHAnsi" w:hAnsi="F15" w:cs="F15"/>
                <w:color w:val="auto"/>
                <w:sz w:val="20"/>
                <w:szCs w:val="20"/>
                <w:lang w:val="es-CO" w:eastAsia="en-US"/>
              </w:rPr>
              <w:t>MRM GE)</w:t>
            </w:r>
            <w:r w:rsidR="00BB2D40">
              <w:rPr>
                <w:rFonts w:ascii="F15" w:eastAsiaTheme="minorHAnsi" w:hAnsi="F15" w:cs="F15"/>
                <w:color w:val="auto"/>
                <w:sz w:val="20"/>
                <w:szCs w:val="20"/>
                <w:lang w:val="es-CO" w:eastAsia="en-US"/>
              </w:rPr>
              <w:t xml:space="preserve"> los cuales son cap</w:t>
            </w:r>
            <w:r w:rsidR="00CD7CCB">
              <w:rPr>
                <w:rFonts w:ascii="F15" w:eastAsiaTheme="minorHAnsi" w:hAnsi="F15" w:cs="F15"/>
                <w:color w:val="auto"/>
                <w:sz w:val="20"/>
                <w:szCs w:val="20"/>
                <w:lang w:val="es-CO" w:eastAsia="en-US"/>
              </w:rPr>
              <w:t>aces de analizar desde 100 a 500</w:t>
            </w:r>
            <w:r w:rsidR="00BB2D40">
              <w:rPr>
                <w:rFonts w:ascii="F15" w:eastAsiaTheme="minorHAnsi" w:hAnsi="F15" w:cs="F15"/>
                <w:color w:val="auto"/>
                <w:sz w:val="20"/>
                <w:szCs w:val="20"/>
                <w:lang w:val="es-CO" w:eastAsia="en-US"/>
              </w:rPr>
              <w:t xml:space="preserve"> c</w:t>
            </w:r>
            <w:r w:rsidR="00CD7CCB">
              <w:rPr>
                <w:rFonts w:ascii="F15" w:eastAsiaTheme="minorHAnsi" w:hAnsi="F15" w:cs="F15"/>
                <w:color w:val="auto"/>
                <w:sz w:val="20"/>
                <w:szCs w:val="20"/>
                <w:lang w:val="es-CO" w:eastAsia="en-US"/>
              </w:rPr>
              <w:t>ompuestos en una mismo análisis.</w:t>
            </w:r>
          </w:p>
          <w:p w:rsidR="00BB2D40" w:rsidRDefault="00BB2D40" w:rsidP="00CD7CCB">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En particular, los requis</w:t>
            </w:r>
            <w:r w:rsidR="00B84E1B">
              <w:rPr>
                <w:rFonts w:ascii="F15" w:eastAsiaTheme="minorHAnsi" w:hAnsi="F15" w:cs="F15"/>
                <w:color w:val="auto"/>
                <w:sz w:val="20"/>
                <w:szCs w:val="20"/>
                <w:lang w:val="es-CO" w:eastAsia="en-US"/>
              </w:rPr>
              <w:t xml:space="preserve">itos respecto a la detección de </w:t>
            </w:r>
            <w:r>
              <w:rPr>
                <w:rFonts w:ascii="F15" w:eastAsiaTheme="minorHAnsi" w:hAnsi="F15" w:cs="F15"/>
                <w:color w:val="auto"/>
                <w:sz w:val="20"/>
                <w:szCs w:val="20"/>
                <w:lang w:val="es-CO" w:eastAsia="en-US"/>
              </w:rPr>
              <w:t>concentraciones máximas de residuos a permitir en alimentos por la legislación</w:t>
            </w:r>
            <w:r w:rsidR="00CD7CCB">
              <w:rPr>
                <w:rFonts w:ascii="F15" w:eastAsiaTheme="minorHAnsi" w:hAnsi="F15" w:cs="F15"/>
                <w:color w:val="auto"/>
                <w:sz w:val="20"/>
                <w:szCs w:val="20"/>
                <w:lang w:val="es-CO" w:eastAsia="en-US"/>
              </w:rPr>
              <w:t xml:space="preserve"> tanto </w:t>
            </w:r>
          </w:p>
          <w:p w:rsidR="00BB2D40" w:rsidRDefault="00BB2D40" w:rsidP="00CD7CCB">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naciona</w:t>
            </w:r>
            <w:r w:rsidR="00CD7CCB">
              <w:rPr>
                <w:rFonts w:ascii="F15" w:eastAsiaTheme="minorHAnsi" w:hAnsi="F15" w:cs="F15"/>
                <w:color w:val="auto"/>
                <w:sz w:val="20"/>
                <w:szCs w:val="20"/>
                <w:lang w:val="es-CO" w:eastAsia="en-US"/>
              </w:rPr>
              <w:t>l como  regional o internacional</w:t>
            </w:r>
            <w:r w:rsidR="00B84E1B">
              <w:rPr>
                <w:rFonts w:ascii="F15" w:eastAsiaTheme="minorHAnsi" w:hAnsi="F15" w:cs="F15"/>
                <w:color w:val="auto"/>
                <w:sz w:val="20"/>
                <w:szCs w:val="20"/>
                <w:lang w:val="es-CO" w:eastAsia="en-US"/>
              </w:rPr>
              <w:t>, entran a defi</w:t>
            </w:r>
            <w:r>
              <w:rPr>
                <w:rFonts w:ascii="F15" w:eastAsiaTheme="minorHAnsi" w:hAnsi="F15" w:cs="F15"/>
                <w:color w:val="auto"/>
                <w:sz w:val="20"/>
                <w:szCs w:val="20"/>
                <w:lang w:val="es-CO" w:eastAsia="en-US"/>
              </w:rPr>
              <w:t>nir el té</w:t>
            </w:r>
            <w:r w:rsidR="00B84E1B">
              <w:rPr>
                <w:rFonts w:ascii="F15" w:eastAsiaTheme="minorHAnsi" w:hAnsi="F15" w:cs="F15"/>
                <w:color w:val="auto"/>
                <w:sz w:val="20"/>
                <w:szCs w:val="20"/>
                <w:lang w:val="es-CO" w:eastAsia="en-US"/>
              </w:rPr>
              <w:t xml:space="preserve">rmino Límite Máximo de Residuos </w:t>
            </w:r>
            <w:r>
              <w:rPr>
                <w:rFonts w:ascii="F15" w:eastAsiaTheme="minorHAnsi" w:hAnsi="F15" w:cs="F15"/>
                <w:color w:val="auto"/>
                <w:sz w:val="20"/>
                <w:szCs w:val="20"/>
                <w:lang w:val="es-CO" w:eastAsia="en-US"/>
              </w:rPr>
              <w:t>(LMR). En particular, la Directiva de la Comisión 1999/50/EC</w:t>
            </w:r>
            <w:r w:rsidR="00673958">
              <w:rPr>
                <w:rFonts w:ascii="F39" w:eastAsiaTheme="minorHAnsi" w:hAnsi="F39" w:cs="F39"/>
                <w:color w:val="auto"/>
                <w:sz w:val="14"/>
                <w:szCs w:val="14"/>
                <w:lang w:val="es-CO" w:eastAsia="en-US"/>
              </w:rPr>
              <w:t xml:space="preserve"> </w:t>
            </w:r>
            <w:r w:rsidR="00B84E1B">
              <w:rPr>
                <w:rFonts w:ascii="F15" w:eastAsiaTheme="minorHAnsi" w:hAnsi="F15" w:cs="F15"/>
                <w:color w:val="auto"/>
                <w:sz w:val="20"/>
                <w:szCs w:val="20"/>
                <w:lang w:val="es-CO" w:eastAsia="en-US"/>
              </w:rPr>
              <w:t xml:space="preserve"> dictaminó </w:t>
            </w:r>
            <w:r>
              <w:rPr>
                <w:rFonts w:ascii="F15" w:eastAsiaTheme="minorHAnsi" w:hAnsi="F15" w:cs="F15"/>
                <w:color w:val="auto"/>
                <w:sz w:val="20"/>
                <w:szCs w:val="20"/>
                <w:lang w:val="es-CO" w:eastAsia="en-US"/>
              </w:rPr>
              <w:t>una norma más estricta</w:t>
            </w:r>
            <w:r w:rsidR="00CD7CCB">
              <w:rPr>
                <w:rFonts w:ascii="F15" w:eastAsiaTheme="minorHAnsi" w:hAnsi="F15" w:cs="F15"/>
                <w:color w:val="auto"/>
                <w:sz w:val="20"/>
                <w:szCs w:val="20"/>
                <w:lang w:val="es-CO" w:eastAsia="en-US"/>
              </w:rPr>
              <w:t>s</w:t>
            </w:r>
            <w:r>
              <w:rPr>
                <w:rFonts w:ascii="F15" w:eastAsiaTheme="minorHAnsi" w:hAnsi="F15" w:cs="F15"/>
                <w:color w:val="auto"/>
                <w:sz w:val="20"/>
                <w:szCs w:val="20"/>
                <w:lang w:val="es-CO" w:eastAsia="en-US"/>
              </w:rPr>
              <w:t xml:space="preserve"> nunca antes aprobada p</w:t>
            </w:r>
            <w:r w:rsidR="00B84E1B">
              <w:rPr>
                <w:rFonts w:ascii="F15" w:eastAsiaTheme="minorHAnsi" w:hAnsi="F15" w:cs="F15"/>
                <w:color w:val="auto"/>
                <w:sz w:val="20"/>
                <w:szCs w:val="20"/>
                <w:lang w:val="es-CO" w:eastAsia="en-US"/>
              </w:rPr>
              <w:t>ara los alimentos destinados al</w:t>
            </w:r>
            <w:r w:rsidR="00CD7CCB">
              <w:rPr>
                <w:rFonts w:ascii="F15" w:eastAsiaTheme="minorHAnsi" w:hAnsi="F15" w:cs="F15"/>
                <w:color w:val="auto"/>
                <w:sz w:val="20"/>
                <w:szCs w:val="20"/>
                <w:lang w:val="es-CO" w:eastAsia="en-US"/>
              </w:rPr>
              <w:t xml:space="preserve"> </w:t>
            </w:r>
            <w:r>
              <w:rPr>
                <w:rFonts w:ascii="F15" w:eastAsiaTheme="minorHAnsi" w:hAnsi="F15" w:cs="F15"/>
                <w:color w:val="auto"/>
                <w:sz w:val="20"/>
                <w:szCs w:val="20"/>
                <w:lang w:val="es-CO" w:eastAsia="en-US"/>
              </w:rPr>
              <w:t>consumo de</w:t>
            </w:r>
            <w:r w:rsidR="00CD7CCB">
              <w:rPr>
                <w:rFonts w:ascii="F15" w:eastAsiaTheme="minorHAnsi" w:hAnsi="F15" w:cs="F15"/>
                <w:color w:val="auto"/>
                <w:sz w:val="20"/>
                <w:szCs w:val="20"/>
                <w:lang w:val="es-CO" w:eastAsia="en-US"/>
              </w:rPr>
              <w:t xml:space="preserve"> alimentos para </w:t>
            </w:r>
            <w:r>
              <w:rPr>
                <w:rFonts w:ascii="F15" w:eastAsiaTheme="minorHAnsi" w:hAnsi="F15" w:cs="F15"/>
                <w:color w:val="auto"/>
                <w:sz w:val="20"/>
                <w:szCs w:val="20"/>
                <w:lang w:val="es-CO" w:eastAsia="en-US"/>
              </w:rPr>
              <w:t xml:space="preserve"> bebes, así pues, sólo </w:t>
            </w:r>
            <w:r w:rsidR="00B84E1B">
              <w:rPr>
                <w:rFonts w:ascii="F15" w:eastAsiaTheme="minorHAnsi" w:hAnsi="F15" w:cs="F15"/>
                <w:color w:val="auto"/>
                <w:sz w:val="20"/>
                <w:szCs w:val="20"/>
                <w:lang w:val="es-CO" w:eastAsia="en-US"/>
              </w:rPr>
              <w:t>instrumentos</w:t>
            </w:r>
            <w:r>
              <w:rPr>
                <w:rFonts w:ascii="F15" w:eastAsiaTheme="minorHAnsi" w:hAnsi="F15" w:cs="F15"/>
                <w:color w:val="auto"/>
                <w:sz w:val="20"/>
                <w:szCs w:val="20"/>
                <w:lang w:val="es-CO" w:eastAsia="en-US"/>
              </w:rPr>
              <w:t xml:space="preserve"> tan p</w:t>
            </w:r>
            <w:r w:rsidR="00B84E1B">
              <w:rPr>
                <w:rFonts w:ascii="F15" w:eastAsiaTheme="minorHAnsi" w:hAnsi="F15" w:cs="F15"/>
                <w:color w:val="auto"/>
                <w:sz w:val="20"/>
                <w:szCs w:val="20"/>
                <w:lang w:val="es-CO" w:eastAsia="en-US"/>
              </w:rPr>
              <w:t xml:space="preserve">oderosos y altamente selectivos </w:t>
            </w:r>
            <w:r>
              <w:rPr>
                <w:rFonts w:ascii="F15" w:eastAsiaTheme="minorHAnsi" w:hAnsi="F15" w:cs="F15"/>
                <w:color w:val="auto"/>
                <w:sz w:val="20"/>
                <w:szCs w:val="20"/>
                <w:lang w:val="es-CO" w:eastAsia="en-US"/>
              </w:rPr>
              <w:t>como el analizador de triple cuadrupo</w:t>
            </w:r>
            <w:r w:rsidR="00B84E1B">
              <w:rPr>
                <w:rFonts w:ascii="F15" w:eastAsiaTheme="minorHAnsi" w:hAnsi="F15" w:cs="F15"/>
                <w:color w:val="auto"/>
                <w:sz w:val="20"/>
                <w:szCs w:val="20"/>
                <w:lang w:val="es-CO" w:eastAsia="en-US"/>
              </w:rPr>
              <w:t xml:space="preserve">lo (QQQ) son capaces de cumplir </w:t>
            </w:r>
            <w:r>
              <w:rPr>
                <w:rFonts w:ascii="F15" w:eastAsiaTheme="minorHAnsi" w:hAnsi="F15" w:cs="F15"/>
                <w:color w:val="auto"/>
                <w:sz w:val="20"/>
                <w:szCs w:val="20"/>
                <w:lang w:val="es-CO" w:eastAsia="en-US"/>
              </w:rPr>
              <w:t xml:space="preserve">con este deber sin comprometer la calidad de </w:t>
            </w:r>
            <w:r w:rsidR="00B84E1B">
              <w:rPr>
                <w:rFonts w:ascii="F15" w:eastAsiaTheme="minorHAnsi" w:hAnsi="F15" w:cs="F15"/>
                <w:color w:val="auto"/>
                <w:sz w:val="20"/>
                <w:szCs w:val="20"/>
                <w:lang w:val="es-CO" w:eastAsia="en-US"/>
              </w:rPr>
              <w:t xml:space="preserve">los datos. A pesar de que estas </w:t>
            </w:r>
            <w:r>
              <w:rPr>
                <w:rFonts w:ascii="F15" w:eastAsiaTheme="minorHAnsi" w:hAnsi="F15" w:cs="F15"/>
                <w:color w:val="auto"/>
                <w:sz w:val="20"/>
                <w:szCs w:val="20"/>
                <w:lang w:val="es-CO" w:eastAsia="en-US"/>
              </w:rPr>
              <w:t xml:space="preserve">técnicas </w:t>
            </w:r>
            <w:r>
              <w:rPr>
                <w:rFonts w:ascii="F15" w:eastAsiaTheme="minorHAnsi" w:hAnsi="F15" w:cs="F15"/>
                <w:color w:val="auto"/>
                <w:sz w:val="20"/>
                <w:szCs w:val="20"/>
                <w:lang w:val="es-CO" w:eastAsia="en-US"/>
              </w:rPr>
              <w:lastRenderedPageBreak/>
              <w:t>especializadas producen los r</w:t>
            </w:r>
            <w:r w:rsidR="00B84E1B">
              <w:rPr>
                <w:rFonts w:ascii="F15" w:eastAsiaTheme="minorHAnsi" w:hAnsi="F15" w:cs="F15"/>
                <w:color w:val="auto"/>
                <w:sz w:val="20"/>
                <w:szCs w:val="20"/>
                <w:lang w:val="es-CO" w:eastAsia="en-US"/>
              </w:rPr>
              <w:t xml:space="preserve">esultados cuantitativos más confiables </w:t>
            </w:r>
            <w:r>
              <w:rPr>
                <w:rFonts w:ascii="F15" w:eastAsiaTheme="minorHAnsi" w:hAnsi="F15" w:cs="F15"/>
                <w:color w:val="auto"/>
                <w:sz w:val="20"/>
                <w:szCs w:val="20"/>
                <w:lang w:val="es-CO" w:eastAsia="en-US"/>
              </w:rPr>
              <w:t>haci</w:t>
            </w:r>
            <w:r w:rsidR="00B84E1B">
              <w:rPr>
                <w:rFonts w:ascii="F15" w:eastAsiaTheme="minorHAnsi" w:hAnsi="F15" w:cs="F15"/>
                <w:color w:val="auto"/>
                <w:sz w:val="20"/>
                <w:szCs w:val="20"/>
                <w:lang w:val="es-CO" w:eastAsia="en-US"/>
              </w:rPr>
              <w:t>endo uso de transiciones específi</w:t>
            </w:r>
            <w:r>
              <w:rPr>
                <w:rFonts w:ascii="F15" w:eastAsiaTheme="minorHAnsi" w:hAnsi="F15" w:cs="F15"/>
                <w:color w:val="auto"/>
                <w:sz w:val="20"/>
                <w:szCs w:val="20"/>
                <w:lang w:val="es-CO" w:eastAsia="en-US"/>
              </w:rPr>
              <w:t xml:space="preserve">cas en modo de </w:t>
            </w:r>
            <w:r w:rsidR="00B84E1B">
              <w:rPr>
                <w:rFonts w:ascii="F15" w:eastAsiaTheme="minorHAnsi" w:hAnsi="F15" w:cs="F15"/>
                <w:color w:val="auto"/>
                <w:sz w:val="20"/>
                <w:szCs w:val="20"/>
                <w:lang w:val="es-CO" w:eastAsia="en-US"/>
              </w:rPr>
              <w:t xml:space="preserve">Monitoreo de Reacción Selectivo </w:t>
            </w:r>
            <w:r>
              <w:rPr>
                <w:rFonts w:ascii="F15" w:eastAsiaTheme="minorHAnsi" w:hAnsi="F15" w:cs="F15"/>
                <w:color w:val="auto"/>
                <w:sz w:val="20"/>
                <w:szCs w:val="20"/>
                <w:lang w:val="es-CO" w:eastAsia="en-US"/>
              </w:rPr>
              <w:t>(MRS), éstas también incluyen algunas de</w:t>
            </w:r>
            <w:r w:rsidR="00CD7CCB">
              <w:rPr>
                <w:rFonts w:ascii="F15" w:eastAsiaTheme="minorHAnsi" w:hAnsi="F15" w:cs="F15"/>
                <w:color w:val="auto"/>
                <w:sz w:val="20"/>
                <w:szCs w:val="20"/>
                <w:lang w:val="es-CO" w:eastAsia="en-US"/>
              </w:rPr>
              <w:t>s</w:t>
            </w:r>
            <w:r w:rsidR="005D2283">
              <w:rPr>
                <w:rFonts w:ascii="F15" w:eastAsiaTheme="minorHAnsi" w:hAnsi="F15" w:cs="F15"/>
                <w:color w:val="auto"/>
                <w:sz w:val="20"/>
                <w:szCs w:val="20"/>
                <w:lang w:val="es-CO" w:eastAsia="en-US"/>
              </w:rPr>
              <w:t>ventajas inherentes</w:t>
            </w:r>
            <w:r w:rsidR="00B84E1B">
              <w:rPr>
                <w:rFonts w:ascii="F15" w:eastAsiaTheme="minorHAnsi" w:hAnsi="F15" w:cs="F15"/>
                <w:color w:val="auto"/>
                <w:sz w:val="20"/>
                <w:szCs w:val="20"/>
                <w:lang w:val="es-CO" w:eastAsia="en-US"/>
              </w:rPr>
              <w:t xml:space="preserve">, tales </w:t>
            </w:r>
            <w:r>
              <w:rPr>
                <w:rFonts w:ascii="F15" w:eastAsiaTheme="minorHAnsi" w:hAnsi="F15" w:cs="F15"/>
                <w:color w:val="auto"/>
                <w:sz w:val="20"/>
                <w:szCs w:val="20"/>
                <w:lang w:val="es-CO" w:eastAsia="en-US"/>
              </w:rPr>
              <w:t>como el hecho de que el número de compuestos te</w:t>
            </w:r>
            <w:r w:rsidR="00B84E1B">
              <w:rPr>
                <w:rFonts w:ascii="F15" w:eastAsiaTheme="minorHAnsi" w:hAnsi="F15" w:cs="F15"/>
                <w:color w:val="auto"/>
                <w:sz w:val="20"/>
                <w:szCs w:val="20"/>
                <w:lang w:val="es-CO" w:eastAsia="en-US"/>
              </w:rPr>
              <w:t xml:space="preserve">nidos en cuenta siempre resulta </w:t>
            </w:r>
            <w:r>
              <w:rPr>
                <w:rFonts w:ascii="F15" w:eastAsiaTheme="minorHAnsi" w:hAnsi="F15" w:cs="F15"/>
                <w:color w:val="auto"/>
                <w:sz w:val="20"/>
                <w:szCs w:val="20"/>
                <w:lang w:val="es-CO" w:eastAsia="en-US"/>
              </w:rPr>
              <w:t>ser limitado y sólo aquellos incluidos</w:t>
            </w:r>
            <w:r w:rsidR="00CD7CCB">
              <w:rPr>
                <w:rFonts w:ascii="F15" w:eastAsiaTheme="minorHAnsi" w:hAnsi="F15" w:cs="F15"/>
                <w:color w:val="auto"/>
                <w:sz w:val="20"/>
                <w:szCs w:val="20"/>
                <w:lang w:val="es-CO" w:eastAsia="en-US"/>
              </w:rPr>
              <w:t xml:space="preserve"> en la metodología</w:t>
            </w:r>
            <w:r>
              <w:rPr>
                <w:rFonts w:ascii="F15" w:eastAsiaTheme="minorHAnsi" w:hAnsi="F15" w:cs="F15"/>
                <w:color w:val="auto"/>
                <w:sz w:val="20"/>
                <w:szCs w:val="20"/>
                <w:lang w:val="es-CO" w:eastAsia="en-US"/>
              </w:rPr>
              <w:t xml:space="preserve"> son </w:t>
            </w:r>
            <w:r w:rsidR="00B84E1B">
              <w:rPr>
                <w:rFonts w:ascii="F15" w:eastAsiaTheme="minorHAnsi" w:hAnsi="F15" w:cs="F15"/>
                <w:color w:val="auto"/>
                <w:sz w:val="20"/>
                <w:szCs w:val="20"/>
                <w:lang w:val="es-CO" w:eastAsia="en-US"/>
              </w:rPr>
              <w:t>detectados; adicionalmente, que las condiciones de confi</w:t>
            </w:r>
            <w:r>
              <w:rPr>
                <w:rFonts w:ascii="F15" w:eastAsiaTheme="minorHAnsi" w:hAnsi="F15" w:cs="F15"/>
                <w:color w:val="auto"/>
                <w:sz w:val="20"/>
                <w:szCs w:val="20"/>
                <w:lang w:val="es-CO" w:eastAsia="en-US"/>
              </w:rPr>
              <w:t xml:space="preserve">guración deben ser optimizadas </w:t>
            </w:r>
            <w:r w:rsidR="00B84E1B">
              <w:rPr>
                <w:rFonts w:ascii="F15" w:eastAsiaTheme="minorHAnsi" w:hAnsi="F15" w:cs="F15"/>
                <w:color w:val="auto"/>
                <w:sz w:val="20"/>
                <w:szCs w:val="20"/>
                <w:lang w:val="es-CO" w:eastAsia="en-US"/>
              </w:rPr>
              <w:t xml:space="preserve">para cada compuesto y </w:t>
            </w:r>
            <w:r w:rsidR="00CD7CCB">
              <w:rPr>
                <w:rFonts w:ascii="F15" w:eastAsiaTheme="minorHAnsi" w:hAnsi="F15" w:cs="F15"/>
                <w:color w:val="auto"/>
                <w:sz w:val="20"/>
                <w:szCs w:val="20"/>
                <w:lang w:val="es-CO" w:eastAsia="en-US"/>
              </w:rPr>
              <w:t>esto</w:t>
            </w:r>
            <w:r>
              <w:rPr>
                <w:rFonts w:ascii="F15" w:eastAsiaTheme="minorHAnsi" w:hAnsi="F15" w:cs="F15"/>
                <w:color w:val="auto"/>
                <w:sz w:val="20"/>
                <w:szCs w:val="20"/>
                <w:lang w:val="es-CO" w:eastAsia="en-US"/>
              </w:rPr>
              <w:t xml:space="preserve"> usualmente toma más tiempo debido a cor</w:t>
            </w:r>
            <w:r w:rsidR="00B84E1B">
              <w:rPr>
                <w:rFonts w:ascii="F15" w:eastAsiaTheme="minorHAnsi" w:hAnsi="F15" w:cs="F15"/>
                <w:color w:val="auto"/>
                <w:sz w:val="20"/>
                <w:szCs w:val="20"/>
                <w:lang w:val="es-CO" w:eastAsia="en-US"/>
              </w:rPr>
              <w:t xml:space="preserve">rimientos ya en la práctica por </w:t>
            </w:r>
            <w:r>
              <w:rPr>
                <w:rFonts w:ascii="F15" w:eastAsiaTheme="minorHAnsi" w:hAnsi="F15" w:cs="F15"/>
                <w:color w:val="auto"/>
                <w:sz w:val="20"/>
                <w:szCs w:val="20"/>
                <w:lang w:val="es-CO" w:eastAsia="en-US"/>
              </w:rPr>
              <w:t>lo cual se debe considerar constantemente una atención exauhustiva.</w:t>
            </w:r>
          </w:p>
          <w:p w:rsidR="00BB2D40" w:rsidRDefault="00BB2D40" w:rsidP="00C355AD">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Con respecto a la necesidad de hacer frente a la creciente demanda de las</w:t>
            </w:r>
          </w:p>
          <w:p w:rsidR="00BB2D40" w:rsidRDefault="00BB2D40" w:rsidP="00C355AD">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autoridades para buscar tantos contaminantes como sea</w:t>
            </w:r>
            <w:r w:rsidR="00B84E1B">
              <w:rPr>
                <w:rFonts w:ascii="F15" w:eastAsiaTheme="minorHAnsi" w:hAnsi="F15" w:cs="F15"/>
                <w:color w:val="auto"/>
                <w:sz w:val="20"/>
                <w:szCs w:val="20"/>
                <w:lang w:val="es-CO" w:eastAsia="en-US"/>
              </w:rPr>
              <w:t xml:space="preserve"> posible, estar a la vanguardia </w:t>
            </w:r>
            <w:r>
              <w:rPr>
                <w:rFonts w:ascii="F15" w:eastAsiaTheme="minorHAnsi" w:hAnsi="F15" w:cs="F15"/>
                <w:color w:val="auto"/>
                <w:sz w:val="20"/>
                <w:szCs w:val="20"/>
                <w:lang w:val="es-CO" w:eastAsia="en-US"/>
              </w:rPr>
              <w:t>se ha convertido en una tarea difícil de</w:t>
            </w:r>
            <w:r w:rsidR="00B84E1B">
              <w:rPr>
                <w:rFonts w:ascii="F15" w:eastAsiaTheme="minorHAnsi" w:hAnsi="F15" w:cs="F15"/>
                <w:color w:val="auto"/>
                <w:sz w:val="20"/>
                <w:szCs w:val="20"/>
                <w:lang w:val="es-CO" w:eastAsia="en-US"/>
              </w:rPr>
              <w:t xml:space="preserve"> alcanzar para laboratorios con </w:t>
            </w:r>
            <w:r>
              <w:rPr>
                <w:rFonts w:ascii="F15" w:eastAsiaTheme="minorHAnsi" w:hAnsi="F15" w:cs="F15"/>
                <w:color w:val="auto"/>
                <w:sz w:val="20"/>
                <w:szCs w:val="20"/>
                <w:lang w:val="es-CO" w:eastAsia="en-US"/>
              </w:rPr>
              <w:t>presupuestos bajos a medios</w:t>
            </w:r>
            <w:r w:rsidR="00C355AD">
              <w:rPr>
                <w:rFonts w:ascii="F15" w:eastAsiaTheme="minorHAnsi" w:hAnsi="F15" w:cs="F15"/>
                <w:color w:val="auto"/>
                <w:sz w:val="20"/>
                <w:szCs w:val="20"/>
                <w:lang w:val="es-CO" w:eastAsia="en-US"/>
              </w:rPr>
              <w:t>, como son los laboratorios de América Latina y el Caribe</w:t>
            </w:r>
            <w:r>
              <w:rPr>
                <w:rFonts w:ascii="F15" w:eastAsiaTheme="minorHAnsi" w:hAnsi="F15" w:cs="F15"/>
                <w:color w:val="auto"/>
                <w:sz w:val="20"/>
                <w:szCs w:val="20"/>
                <w:lang w:val="es-CO" w:eastAsia="en-US"/>
              </w:rPr>
              <w:t>. De hecho, se requi</w:t>
            </w:r>
            <w:r w:rsidR="00B84E1B">
              <w:rPr>
                <w:rFonts w:ascii="F15" w:eastAsiaTheme="minorHAnsi" w:hAnsi="F15" w:cs="F15"/>
                <w:color w:val="auto"/>
                <w:sz w:val="20"/>
                <w:szCs w:val="20"/>
                <w:lang w:val="es-CO" w:eastAsia="en-US"/>
              </w:rPr>
              <w:t xml:space="preserve">ere la expansión del alcance de </w:t>
            </w:r>
            <w:r>
              <w:rPr>
                <w:rFonts w:ascii="F15" w:eastAsiaTheme="minorHAnsi" w:hAnsi="F15" w:cs="F15"/>
                <w:color w:val="auto"/>
                <w:sz w:val="20"/>
                <w:szCs w:val="20"/>
                <w:lang w:val="es-CO" w:eastAsia="en-US"/>
              </w:rPr>
              <w:t>los métodos existentes considerando a la es</w:t>
            </w:r>
            <w:r w:rsidR="00B84E1B">
              <w:rPr>
                <w:rFonts w:ascii="F15" w:eastAsiaTheme="minorHAnsi" w:hAnsi="F15" w:cs="F15"/>
                <w:color w:val="auto"/>
                <w:sz w:val="20"/>
                <w:szCs w:val="20"/>
                <w:lang w:val="es-CO" w:eastAsia="en-US"/>
              </w:rPr>
              <w:t xml:space="preserve">pectrometría de masas (EM) como </w:t>
            </w:r>
            <w:r>
              <w:rPr>
                <w:rFonts w:ascii="F15" w:eastAsiaTheme="minorHAnsi" w:hAnsi="F15" w:cs="F15"/>
                <w:color w:val="auto"/>
                <w:sz w:val="20"/>
                <w:szCs w:val="20"/>
                <w:lang w:val="es-CO" w:eastAsia="en-US"/>
              </w:rPr>
              <w:t xml:space="preserve">el método de elección en análisis de residuos </w:t>
            </w:r>
            <w:r w:rsidR="00C355AD">
              <w:rPr>
                <w:rFonts w:ascii="F15" w:eastAsiaTheme="minorHAnsi" w:hAnsi="F15" w:cs="F15"/>
                <w:color w:val="auto"/>
                <w:sz w:val="20"/>
                <w:szCs w:val="20"/>
                <w:lang w:val="es-CO" w:eastAsia="en-US"/>
              </w:rPr>
              <w:t>de Agroquímicos</w:t>
            </w:r>
            <w:r w:rsidR="00B84E1B">
              <w:rPr>
                <w:rFonts w:ascii="F15" w:eastAsiaTheme="minorHAnsi" w:hAnsi="F15" w:cs="F15"/>
                <w:color w:val="auto"/>
                <w:sz w:val="20"/>
                <w:szCs w:val="20"/>
                <w:lang w:val="es-CO" w:eastAsia="en-US"/>
              </w:rPr>
              <w:t xml:space="preserve"> y también se </w:t>
            </w:r>
            <w:r>
              <w:rPr>
                <w:rFonts w:ascii="F15" w:eastAsiaTheme="minorHAnsi" w:hAnsi="F15" w:cs="F15"/>
                <w:color w:val="auto"/>
                <w:sz w:val="20"/>
                <w:szCs w:val="20"/>
                <w:lang w:val="es-CO" w:eastAsia="en-US"/>
              </w:rPr>
              <w:t>debe asegurar que los límites de detección son ta</w:t>
            </w:r>
            <w:r w:rsidR="00B84E1B">
              <w:rPr>
                <w:rFonts w:ascii="F15" w:eastAsiaTheme="minorHAnsi" w:hAnsi="F15" w:cs="F15"/>
                <w:color w:val="auto"/>
                <w:sz w:val="20"/>
                <w:szCs w:val="20"/>
                <w:lang w:val="es-CO" w:eastAsia="en-US"/>
              </w:rPr>
              <w:t>n bajos como sea posible con el fin de verifi</w:t>
            </w:r>
            <w:r>
              <w:rPr>
                <w:rFonts w:ascii="F15" w:eastAsiaTheme="minorHAnsi" w:hAnsi="F15" w:cs="F15"/>
                <w:color w:val="auto"/>
                <w:sz w:val="20"/>
                <w:szCs w:val="20"/>
                <w:lang w:val="es-CO" w:eastAsia="en-US"/>
              </w:rPr>
              <w:t>car conformidad en diferentes tipos de concentr</w:t>
            </w:r>
            <w:r w:rsidR="00B84E1B">
              <w:rPr>
                <w:rFonts w:ascii="F15" w:eastAsiaTheme="minorHAnsi" w:hAnsi="F15" w:cs="F15"/>
                <w:color w:val="auto"/>
                <w:sz w:val="20"/>
                <w:szCs w:val="20"/>
                <w:lang w:val="es-CO" w:eastAsia="en-US"/>
              </w:rPr>
              <w:t>ados</w:t>
            </w:r>
            <w:r w:rsidR="00C355AD">
              <w:rPr>
                <w:rFonts w:ascii="F15" w:eastAsiaTheme="minorHAnsi" w:hAnsi="F15" w:cs="F15"/>
                <w:color w:val="auto"/>
                <w:sz w:val="20"/>
                <w:szCs w:val="20"/>
                <w:lang w:val="es-CO" w:eastAsia="en-US"/>
              </w:rPr>
              <w:t xml:space="preserve"> (Alimentos para animales)</w:t>
            </w:r>
            <w:r w:rsidR="00B84E1B">
              <w:rPr>
                <w:rFonts w:ascii="F15" w:eastAsiaTheme="minorHAnsi" w:hAnsi="F15" w:cs="F15"/>
                <w:color w:val="auto"/>
                <w:sz w:val="20"/>
                <w:szCs w:val="20"/>
                <w:lang w:val="es-CO" w:eastAsia="en-US"/>
              </w:rPr>
              <w:t xml:space="preserve"> y de productos </w:t>
            </w:r>
            <w:r>
              <w:rPr>
                <w:rFonts w:ascii="F15" w:eastAsiaTheme="minorHAnsi" w:hAnsi="F15" w:cs="F15"/>
                <w:color w:val="auto"/>
                <w:sz w:val="20"/>
                <w:szCs w:val="20"/>
                <w:lang w:val="es-CO" w:eastAsia="en-US"/>
              </w:rPr>
              <w:t xml:space="preserve">alimenticios. </w:t>
            </w:r>
            <w:r w:rsidR="00B84E1B">
              <w:rPr>
                <w:rFonts w:ascii="F15" w:eastAsiaTheme="minorHAnsi" w:hAnsi="F15" w:cs="F15"/>
                <w:color w:val="auto"/>
                <w:sz w:val="20"/>
                <w:szCs w:val="20"/>
                <w:lang w:val="es-CO" w:eastAsia="en-US"/>
              </w:rPr>
              <w:t>Aun</w:t>
            </w:r>
            <w:r>
              <w:rPr>
                <w:rFonts w:ascii="F15" w:eastAsiaTheme="minorHAnsi" w:hAnsi="F15" w:cs="F15"/>
                <w:color w:val="auto"/>
                <w:sz w:val="20"/>
                <w:szCs w:val="20"/>
                <w:lang w:val="es-CO" w:eastAsia="en-US"/>
              </w:rPr>
              <w:t xml:space="preserve"> así, la disponibilidad limitada</w:t>
            </w:r>
            <w:r w:rsidR="00B84E1B">
              <w:rPr>
                <w:rFonts w:ascii="F15" w:eastAsiaTheme="minorHAnsi" w:hAnsi="F15" w:cs="F15"/>
                <w:color w:val="auto"/>
                <w:sz w:val="20"/>
                <w:szCs w:val="20"/>
                <w:lang w:val="es-CO" w:eastAsia="en-US"/>
              </w:rPr>
              <w:t xml:space="preserve"> de estándares y la posibilidad </w:t>
            </w:r>
            <w:r>
              <w:rPr>
                <w:rFonts w:ascii="F15" w:eastAsiaTheme="minorHAnsi" w:hAnsi="F15" w:cs="F15"/>
                <w:color w:val="auto"/>
                <w:sz w:val="20"/>
                <w:szCs w:val="20"/>
                <w:lang w:val="es-CO" w:eastAsia="en-US"/>
              </w:rPr>
              <w:t>de la presencia d</w:t>
            </w:r>
            <w:r w:rsidR="00B84E1B">
              <w:rPr>
                <w:rFonts w:ascii="F15" w:eastAsiaTheme="minorHAnsi" w:hAnsi="F15" w:cs="F15"/>
                <w:color w:val="auto"/>
                <w:sz w:val="20"/>
                <w:szCs w:val="20"/>
                <w:lang w:val="es-CO" w:eastAsia="en-US"/>
              </w:rPr>
              <w:t xml:space="preserve">e contaminantes desconocidos dificulta las intenciones de </w:t>
            </w:r>
            <w:r>
              <w:rPr>
                <w:rFonts w:ascii="F15" w:eastAsiaTheme="minorHAnsi" w:hAnsi="F15" w:cs="F15"/>
                <w:color w:val="auto"/>
                <w:sz w:val="20"/>
                <w:szCs w:val="20"/>
                <w:lang w:val="es-CO" w:eastAsia="en-US"/>
              </w:rPr>
              <w:t>los laboratorios para adelantar la determinación de grandes canti</w:t>
            </w:r>
            <w:r w:rsidR="00B84E1B">
              <w:rPr>
                <w:rFonts w:ascii="F15" w:eastAsiaTheme="minorHAnsi" w:hAnsi="F15" w:cs="F15"/>
                <w:color w:val="auto"/>
                <w:sz w:val="20"/>
                <w:szCs w:val="20"/>
                <w:lang w:val="es-CO" w:eastAsia="en-US"/>
              </w:rPr>
              <w:t>da</w:t>
            </w:r>
            <w:r>
              <w:rPr>
                <w:rFonts w:ascii="F15" w:eastAsiaTheme="minorHAnsi" w:hAnsi="F15" w:cs="F15"/>
                <w:color w:val="auto"/>
                <w:sz w:val="20"/>
                <w:szCs w:val="20"/>
                <w:lang w:val="es-CO" w:eastAsia="en-US"/>
              </w:rPr>
              <w:t>des de compuestos.</w:t>
            </w:r>
          </w:p>
          <w:p w:rsidR="00BB2D40" w:rsidRDefault="00BB2D40" w:rsidP="00C355AD">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Precisamente, se asume que una </w:t>
            </w:r>
            <w:r w:rsidR="00B84E1B">
              <w:rPr>
                <w:rFonts w:ascii="F15" w:eastAsiaTheme="minorHAnsi" w:hAnsi="F15" w:cs="F15"/>
                <w:color w:val="auto"/>
                <w:sz w:val="20"/>
                <w:szCs w:val="20"/>
                <w:lang w:val="es-CO" w:eastAsia="en-US"/>
              </w:rPr>
              <w:t>búsqueda</w:t>
            </w:r>
            <w:r>
              <w:rPr>
                <w:rFonts w:ascii="F15" w:eastAsiaTheme="minorHAnsi" w:hAnsi="F15" w:cs="F15"/>
                <w:color w:val="auto"/>
                <w:sz w:val="20"/>
                <w:szCs w:val="20"/>
                <w:lang w:val="es-CO" w:eastAsia="en-US"/>
              </w:rPr>
              <w:t xml:space="preserve"> juiciosa debe tener </w:t>
            </w:r>
            <w:r w:rsidR="00673958">
              <w:rPr>
                <w:rFonts w:ascii="F15" w:eastAsiaTheme="minorHAnsi" w:hAnsi="F15" w:cs="F15"/>
                <w:color w:val="auto"/>
                <w:sz w:val="20"/>
                <w:szCs w:val="20"/>
                <w:lang w:val="es-CO" w:eastAsia="en-US"/>
              </w:rPr>
              <w:t>en cuenta</w:t>
            </w:r>
          </w:p>
          <w:p w:rsidR="00673958" w:rsidRDefault="00BB2D40" w:rsidP="00C355AD">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tanto </w:t>
            </w:r>
            <w:r w:rsidR="00C355AD">
              <w:rPr>
                <w:rFonts w:ascii="F15" w:eastAsiaTheme="minorHAnsi" w:hAnsi="F15" w:cs="F15"/>
                <w:color w:val="auto"/>
                <w:sz w:val="20"/>
                <w:szCs w:val="20"/>
                <w:lang w:val="es-CO" w:eastAsia="en-US"/>
              </w:rPr>
              <w:t>los analitos</w:t>
            </w:r>
            <w:r>
              <w:rPr>
                <w:rFonts w:ascii="F15" w:eastAsiaTheme="minorHAnsi" w:hAnsi="F15" w:cs="F15"/>
                <w:color w:val="auto"/>
                <w:sz w:val="20"/>
                <w:szCs w:val="20"/>
                <w:lang w:val="es-CO" w:eastAsia="en-US"/>
              </w:rPr>
              <w:t xml:space="preserve"> dentro del alcance de la ac</w:t>
            </w:r>
            <w:r w:rsidR="00B84E1B">
              <w:rPr>
                <w:rFonts w:ascii="F15" w:eastAsiaTheme="minorHAnsi" w:hAnsi="F15" w:cs="F15"/>
                <w:color w:val="auto"/>
                <w:sz w:val="20"/>
                <w:szCs w:val="20"/>
                <w:lang w:val="es-CO" w:eastAsia="en-US"/>
              </w:rPr>
              <w:t>reditación del laboratorio</w:t>
            </w:r>
            <w:r w:rsidR="00C355AD">
              <w:rPr>
                <w:rFonts w:ascii="F15" w:eastAsiaTheme="minorHAnsi" w:hAnsi="F15" w:cs="F15"/>
                <w:color w:val="auto"/>
                <w:sz w:val="20"/>
                <w:szCs w:val="20"/>
                <w:lang w:val="es-CO" w:eastAsia="en-US"/>
              </w:rPr>
              <w:t>,</w:t>
            </w:r>
            <w:r w:rsidR="00B84E1B">
              <w:rPr>
                <w:rFonts w:ascii="F15" w:eastAsiaTheme="minorHAnsi" w:hAnsi="F15" w:cs="F15"/>
                <w:color w:val="auto"/>
                <w:sz w:val="20"/>
                <w:szCs w:val="20"/>
                <w:lang w:val="es-CO" w:eastAsia="en-US"/>
              </w:rPr>
              <w:t xml:space="preserve"> como </w:t>
            </w:r>
            <w:r>
              <w:rPr>
                <w:rFonts w:ascii="F15" w:eastAsiaTheme="minorHAnsi" w:hAnsi="F15" w:cs="F15"/>
                <w:color w:val="auto"/>
                <w:sz w:val="20"/>
                <w:szCs w:val="20"/>
                <w:lang w:val="es-CO" w:eastAsia="en-US"/>
              </w:rPr>
              <w:t>otros contaminantes posibles, dentro los cuales al</w:t>
            </w:r>
            <w:r w:rsidR="00B84E1B">
              <w:rPr>
                <w:rFonts w:ascii="F15" w:eastAsiaTheme="minorHAnsi" w:hAnsi="F15" w:cs="F15"/>
                <w:color w:val="auto"/>
                <w:sz w:val="20"/>
                <w:szCs w:val="20"/>
                <w:lang w:val="es-CO" w:eastAsia="en-US"/>
              </w:rPr>
              <w:t xml:space="preserve">gunas veces caben compuestos </w:t>
            </w:r>
            <w:r w:rsidR="00C355AD">
              <w:rPr>
                <w:rFonts w:ascii="F15" w:eastAsiaTheme="minorHAnsi" w:hAnsi="F15" w:cs="F15"/>
                <w:color w:val="auto"/>
                <w:sz w:val="20"/>
                <w:szCs w:val="20"/>
                <w:lang w:val="es-CO" w:eastAsia="en-US"/>
              </w:rPr>
              <w:t>restringidos</w:t>
            </w:r>
            <w:r>
              <w:rPr>
                <w:rFonts w:ascii="F15" w:eastAsiaTheme="minorHAnsi" w:hAnsi="F15" w:cs="F15"/>
                <w:color w:val="auto"/>
                <w:sz w:val="20"/>
                <w:szCs w:val="20"/>
                <w:lang w:val="es-CO" w:eastAsia="en-US"/>
              </w:rPr>
              <w:t xml:space="preserve"> o que los agricultores emplean irresp</w:t>
            </w:r>
            <w:r w:rsidR="00B84E1B">
              <w:rPr>
                <w:rFonts w:ascii="F15" w:eastAsiaTheme="minorHAnsi" w:hAnsi="F15" w:cs="F15"/>
                <w:color w:val="auto"/>
                <w:sz w:val="20"/>
                <w:szCs w:val="20"/>
                <w:lang w:val="es-CO" w:eastAsia="en-US"/>
              </w:rPr>
              <w:t xml:space="preserve">onsablemente los cuales también </w:t>
            </w:r>
            <w:r>
              <w:rPr>
                <w:rFonts w:ascii="F15" w:eastAsiaTheme="minorHAnsi" w:hAnsi="F15" w:cs="F15"/>
                <w:color w:val="auto"/>
                <w:sz w:val="20"/>
                <w:szCs w:val="20"/>
                <w:lang w:val="es-CO" w:eastAsia="en-US"/>
              </w:rPr>
              <w:t xml:space="preserve">pueden ser un riesgo para los consumidores. </w:t>
            </w:r>
          </w:p>
          <w:p w:rsidR="00BB2D40" w:rsidRDefault="00BB2D40" w:rsidP="00C355AD">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En la práctica, a</w:t>
            </w:r>
            <w:r w:rsidR="00B84E1B">
              <w:rPr>
                <w:rFonts w:ascii="F15" w:eastAsiaTheme="minorHAnsi" w:hAnsi="F15" w:cs="F15"/>
                <w:color w:val="auto"/>
                <w:sz w:val="20"/>
                <w:szCs w:val="20"/>
                <w:lang w:val="es-CO" w:eastAsia="en-US"/>
              </w:rPr>
              <w:t xml:space="preserve"> pesar de suponer </w:t>
            </w:r>
            <w:r>
              <w:rPr>
                <w:rFonts w:ascii="F15" w:eastAsiaTheme="minorHAnsi" w:hAnsi="F15" w:cs="F15"/>
                <w:color w:val="auto"/>
                <w:sz w:val="20"/>
                <w:szCs w:val="20"/>
                <w:lang w:val="es-CO" w:eastAsia="en-US"/>
              </w:rPr>
              <w:t xml:space="preserve">un reto importante el tema es muy prometedor, y las metodologías de </w:t>
            </w:r>
            <w:r>
              <w:rPr>
                <w:rFonts w:ascii="F37" w:eastAsiaTheme="minorHAnsi" w:hAnsi="F37" w:cs="F37"/>
                <w:color w:val="auto"/>
                <w:sz w:val="20"/>
                <w:szCs w:val="20"/>
                <w:lang w:val="es-CO" w:eastAsia="en-US"/>
              </w:rPr>
              <w:t>screening</w:t>
            </w:r>
            <w:r w:rsidR="00B84E1B">
              <w:rPr>
                <w:rFonts w:ascii="F15" w:eastAsiaTheme="minorHAnsi" w:hAnsi="F15" w:cs="F15"/>
                <w:color w:val="auto"/>
                <w:sz w:val="20"/>
                <w:szCs w:val="20"/>
                <w:lang w:val="es-CO" w:eastAsia="en-US"/>
              </w:rPr>
              <w:t xml:space="preserve"> </w:t>
            </w:r>
            <w:r>
              <w:rPr>
                <w:rFonts w:ascii="F15" w:eastAsiaTheme="minorHAnsi" w:hAnsi="F15" w:cs="F15"/>
                <w:color w:val="auto"/>
                <w:sz w:val="20"/>
                <w:szCs w:val="20"/>
                <w:lang w:val="es-CO" w:eastAsia="en-US"/>
              </w:rPr>
              <w:t xml:space="preserve">podrían enfrentarlo. Las aproximaciones de </w:t>
            </w:r>
            <w:r>
              <w:rPr>
                <w:rFonts w:ascii="F37" w:eastAsiaTheme="minorHAnsi" w:hAnsi="F37" w:cs="F37"/>
                <w:color w:val="auto"/>
                <w:sz w:val="20"/>
                <w:szCs w:val="20"/>
                <w:lang w:val="es-CO" w:eastAsia="en-US"/>
              </w:rPr>
              <w:t xml:space="preserve">non-targeted screening </w:t>
            </w:r>
            <w:r w:rsidR="00B84E1B">
              <w:rPr>
                <w:rFonts w:ascii="F15" w:eastAsiaTheme="minorHAnsi" w:hAnsi="F15" w:cs="F15"/>
                <w:color w:val="auto"/>
                <w:sz w:val="20"/>
                <w:szCs w:val="20"/>
                <w:lang w:val="es-CO" w:eastAsia="en-US"/>
              </w:rPr>
              <w:t>se conocen p</w:t>
            </w:r>
            <w:r>
              <w:rPr>
                <w:rFonts w:ascii="F15" w:eastAsiaTheme="minorHAnsi" w:hAnsi="F15" w:cs="F15"/>
                <w:color w:val="auto"/>
                <w:sz w:val="20"/>
                <w:szCs w:val="20"/>
                <w:lang w:val="es-CO" w:eastAsia="en-US"/>
              </w:rPr>
              <w:t>or ser una alternativa interesante y actualmente</w:t>
            </w:r>
            <w:r w:rsidR="00B84E1B">
              <w:rPr>
                <w:rFonts w:ascii="F15" w:eastAsiaTheme="minorHAnsi" w:hAnsi="F15" w:cs="F15"/>
                <w:color w:val="auto"/>
                <w:sz w:val="20"/>
                <w:szCs w:val="20"/>
                <w:lang w:val="es-CO" w:eastAsia="en-US"/>
              </w:rPr>
              <w:t xml:space="preserve"> los analistas ven de cerca los benefi</w:t>
            </w:r>
            <w:r>
              <w:rPr>
                <w:rFonts w:ascii="F15" w:eastAsiaTheme="minorHAnsi" w:hAnsi="F15" w:cs="F15"/>
                <w:color w:val="auto"/>
                <w:sz w:val="20"/>
                <w:szCs w:val="20"/>
                <w:lang w:val="es-CO" w:eastAsia="en-US"/>
              </w:rPr>
              <w:t>cios que el uso de estas metodologías podrían conceder.</w:t>
            </w:r>
          </w:p>
          <w:p w:rsidR="005F651D" w:rsidRDefault="005F651D" w:rsidP="006B3399">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Con base en esto, este documento tiene como meta proponer una serie de</w:t>
            </w:r>
          </w:p>
          <w:p w:rsidR="005F651D" w:rsidRDefault="005F651D" w:rsidP="006B3399">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metodologías cualitativas de </w:t>
            </w:r>
            <w:r>
              <w:rPr>
                <w:rFonts w:ascii="F37" w:eastAsiaTheme="minorHAnsi" w:hAnsi="F37" w:cs="F37"/>
                <w:color w:val="auto"/>
                <w:sz w:val="20"/>
                <w:szCs w:val="20"/>
                <w:lang w:val="es-CO" w:eastAsia="en-US"/>
              </w:rPr>
              <w:t xml:space="preserve">screening </w:t>
            </w:r>
            <w:r>
              <w:rPr>
                <w:rFonts w:ascii="F15" w:eastAsiaTheme="minorHAnsi" w:hAnsi="F15" w:cs="F15"/>
                <w:color w:val="auto"/>
                <w:sz w:val="20"/>
                <w:szCs w:val="20"/>
                <w:lang w:val="es-CO" w:eastAsia="en-US"/>
              </w:rPr>
              <w:t>muy eficientes, confiable</w:t>
            </w:r>
            <w:r w:rsidR="006B3399">
              <w:rPr>
                <w:rFonts w:ascii="F15" w:eastAsiaTheme="minorHAnsi" w:hAnsi="F15" w:cs="F15"/>
                <w:color w:val="auto"/>
                <w:sz w:val="20"/>
                <w:szCs w:val="20"/>
                <w:lang w:val="es-CO" w:eastAsia="en-US"/>
              </w:rPr>
              <w:t>s y adecuadas en un enfoque</w:t>
            </w:r>
            <w:r>
              <w:rPr>
                <w:rFonts w:ascii="F15" w:eastAsiaTheme="minorHAnsi" w:hAnsi="F15" w:cs="F15"/>
                <w:color w:val="auto"/>
                <w:sz w:val="20"/>
                <w:szCs w:val="20"/>
                <w:lang w:val="es-CO" w:eastAsia="en-US"/>
              </w:rPr>
              <w:t xml:space="preserve"> particular </w:t>
            </w:r>
            <w:r w:rsidR="006B3399">
              <w:rPr>
                <w:rFonts w:ascii="F15" w:eastAsiaTheme="minorHAnsi" w:hAnsi="F15" w:cs="F15"/>
                <w:color w:val="auto"/>
                <w:sz w:val="20"/>
                <w:szCs w:val="20"/>
                <w:lang w:val="es-CO" w:eastAsia="en-US"/>
              </w:rPr>
              <w:t xml:space="preserve"> a compuestos </w:t>
            </w:r>
            <w:r>
              <w:rPr>
                <w:rFonts w:ascii="F37" w:eastAsiaTheme="minorHAnsi" w:hAnsi="F37" w:cs="F37"/>
                <w:color w:val="auto"/>
                <w:sz w:val="20"/>
                <w:szCs w:val="20"/>
                <w:lang w:val="es-CO" w:eastAsia="en-US"/>
              </w:rPr>
              <w:t xml:space="preserve">targeted </w:t>
            </w:r>
            <w:r>
              <w:rPr>
                <w:rFonts w:ascii="F15" w:eastAsiaTheme="minorHAnsi" w:hAnsi="F15" w:cs="F15"/>
                <w:color w:val="auto"/>
                <w:sz w:val="20"/>
                <w:szCs w:val="20"/>
                <w:lang w:val="es-CO" w:eastAsia="en-US"/>
              </w:rPr>
              <w:t xml:space="preserve">como </w:t>
            </w:r>
            <w:r w:rsidR="006B3399">
              <w:rPr>
                <w:rFonts w:ascii="F15" w:eastAsiaTheme="minorHAnsi" w:hAnsi="F15" w:cs="F15"/>
                <w:color w:val="auto"/>
                <w:sz w:val="20"/>
                <w:szCs w:val="20"/>
                <w:lang w:val="es-CO" w:eastAsia="en-US"/>
              </w:rPr>
              <w:t xml:space="preserve">en un enfoque  </w:t>
            </w:r>
            <w:r>
              <w:rPr>
                <w:rFonts w:ascii="F15" w:eastAsiaTheme="minorHAnsi" w:hAnsi="F15" w:cs="F15"/>
                <w:color w:val="auto"/>
                <w:sz w:val="20"/>
                <w:szCs w:val="20"/>
                <w:lang w:val="es-CO" w:eastAsia="en-US"/>
              </w:rPr>
              <w:t xml:space="preserve">general </w:t>
            </w:r>
            <w:r w:rsidR="006B3399">
              <w:rPr>
                <w:rFonts w:ascii="F15" w:eastAsiaTheme="minorHAnsi" w:hAnsi="F15" w:cs="F15"/>
                <w:color w:val="auto"/>
                <w:sz w:val="20"/>
                <w:szCs w:val="20"/>
                <w:lang w:val="es-CO" w:eastAsia="en-US"/>
              </w:rPr>
              <w:t xml:space="preserve">a compuestos </w:t>
            </w:r>
            <w:r>
              <w:rPr>
                <w:rFonts w:ascii="F37" w:eastAsiaTheme="minorHAnsi" w:hAnsi="F37" w:cs="F37"/>
                <w:color w:val="auto"/>
                <w:sz w:val="20"/>
                <w:szCs w:val="20"/>
                <w:lang w:val="es-CO" w:eastAsia="en-US"/>
              </w:rPr>
              <w:t>nontargeted</w:t>
            </w:r>
            <w:r>
              <w:rPr>
                <w:rFonts w:ascii="F15" w:eastAsiaTheme="minorHAnsi" w:hAnsi="F15" w:cs="F15"/>
                <w:color w:val="auto"/>
                <w:sz w:val="20"/>
                <w:szCs w:val="20"/>
                <w:lang w:val="es-CO" w:eastAsia="en-US"/>
              </w:rPr>
              <w:t>.</w:t>
            </w:r>
          </w:p>
          <w:p w:rsidR="006B3399" w:rsidRDefault="005F651D" w:rsidP="006B3399">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La estrategia de </w:t>
            </w:r>
            <w:r>
              <w:rPr>
                <w:rFonts w:ascii="F37" w:eastAsiaTheme="minorHAnsi" w:hAnsi="F37" w:cs="F37"/>
                <w:color w:val="auto"/>
                <w:sz w:val="20"/>
                <w:szCs w:val="20"/>
                <w:lang w:val="es-CO" w:eastAsia="en-US"/>
              </w:rPr>
              <w:t xml:space="preserve">screening </w:t>
            </w:r>
            <w:r>
              <w:rPr>
                <w:rFonts w:ascii="F15" w:eastAsiaTheme="minorHAnsi" w:hAnsi="F15" w:cs="F15"/>
                <w:color w:val="auto"/>
                <w:sz w:val="20"/>
                <w:szCs w:val="20"/>
                <w:lang w:val="es-CO" w:eastAsia="en-US"/>
              </w:rPr>
              <w:t>cualitat</w:t>
            </w:r>
            <w:r w:rsidR="006B3399">
              <w:rPr>
                <w:rFonts w:ascii="F15" w:eastAsiaTheme="minorHAnsi" w:hAnsi="F15" w:cs="F15"/>
                <w:color w:val="auto"/>
                <w:sz w:val="20"/>
                <w:szCs w:val="20"/>
                <w:lang w:val="es-CO" w:eastAsia="en-US"/>
              </w:rPr>
              <w:t>ivo incluye la adecuada identificación y confi</w:t>
            </w:r>
            <w:r>
              <w:rPr>
                <w:rFonts w:ascii="F15" w:eastAsiaTheme="minorHAnsi" w:hAnsi="F15" w:cs="F15"/>
                <w:color w:val="auto"/>
                <w:sz w:val="20"/>
                <w:szCs w:val="20"/>
                <w:lang w:val="es-CO" w:eastAsia="en-US"/>
              </w:rPr>
              <w:t>rmación al usar técnicas diferentes. En lugar de impl</w:t>
            </w:r>
            <w:r w:rsidR="006B3399">
              <w:rPr>
                <w:rFonts w:ascii="F15" w:eastAsiaTheme="minorHAnsi" w:hAnsi="F15" w:cs="F15"/>
                <w:color w:val="auto"/>
                <w:sz w:val="20"/>
                <w:szCs w:val="20"/>
                <w:lang w:val="es-CO" w:eastAsia="en-US"/>
              </w:rPr>
              <w:t>ementar métodos</w:t>
            </w:r>
            <w:r>
              <w:rPr>
                <w:rFonts w:ascii="F15" w:eastAsiaTheme="minorHAnsi" w:hAnsi="F15" w:cs="F15"/>
                <w:color w:val="auto"/>
                <w:sz w:val="20"/>
                <w:szCs w:val="20"/>
                <w:lang w:val="es-CO" w:eastAsia="en-US"/>
              </w:rPr>
              <w:t xml:space="preserve"> cuantitativos que consumen mucho tiempo, los métodos de </w:t>
            </w:r>
            <w:r w:rsidR="006B3399">
              <w:rPr>
                <w:rFonts w:ascii="F37" w:eastAsiaTheme="minorHAnsi" w:hAnsi="F37" w:cs="F37"/>
                <w:color w:val="auto"/>
                <w:sz w:val="20"/>
                <w:szCs w:val="20"/>
                <w:lang w:val="es-CO" w:eastAsia="en-US"/>
              </w:rPr>
              <w:t xml:space="preserve">screening </w:t>
            </w:r>
            <w:r>
              <w:rPr>
                <w:rFonts w:ascii="F15" w:eastAsiaTheme="minorHAnsi" w:hAnsi="F15" w:cs="F15"/>
                <w:color w:val="auto"/>
                <w:sz w:val="20"/>
                <w:szCs w:val="20"/>
                <w:lang w:val="es-CO" w:eastAsia="en-US"/>
              </w:rPr>
              <w:t>se conciben de una manera completamente</w:t>
            </w:r>
            <w:r w:rsidR="006B3399">
              <w:rPr>
                <w:rFonts w:ascii="F15" w:eastAsiaTheme="minorHAnsi" w:hAnsi="F15" w:cs="F15"/>
                <w:color w:val="auto"/>
                <w:sz w:val="20"/>
                <w:szCs w:val="20"/>
                <w:lang w:val="es-CO" w:eastAsia="en-US"/>
              </w:rPr>
              <w:t xml:space="preserve"> diferente. Éstos últimos se defi</w:t>
            </w:r>
            <w:r>
              <w:rPr>
                <w:rFonts w:ascii="F15" w:eastAsiaTheme="minorHAnsi" w:hAnsi="F15" w:cs="F15"/>
                <w:color w:val="auto"/>
                <w:sz w:val="20"/>
                <w:szCs w:val="20"/>
                <w:lang w:val="es-CO" w:eastAsia="en-US"/>
              </w:rPr>
              <w:t>nen en</w:t>
            </w:r>
            <w:r w:rsidR="006B3399">
              <w:rPr>
                <w:rFonts w:ascii="F15" w:eastAsiaTheme="minorHAnsi" w:hAnsi="F15" w:cs="F15"/>
                <w:color w:val="auto"/>
                <w:sz w:val="20"/>
                <w:szCs w:val="20"/>
                <w:lang w:val="es-CO" w:eastAsia="en-US"/>
              </w:rPr>
              <w:t xml:space="preserve"> </w:t>
            </w:r>
            <w:r>
              <w:rPr>
                <w:rFonts w:ascii="F15" w:eastAsiaTheme="minorHAnsi" w:hAnsi="F15" w:cs="F15"/>
                <w:color w:val="auto"/>
                <w:sz w:val="20"/>
                <w:szCs w:val="20"/>
                <w:lang w:val="es-CO" w:eastAsia="en-US"/>
              </w:rPr>
              <w:t>la Decisión de la C</w:t>
            </w:r>
            <w:r w:rsidR="005D2283">
              <w:rPr>
                <w:rFonts w:ascii="F15" w:eastAsiaTheme="minorHAnsi" w:hAnsi="F15" w:cs="F15"/>
                <w:color w:val="auto"/>
                <w:sz w:val="20"/>
                <w:szCs w:val="20"/>
                <w:lang w:val="es-CO" w:eastAsia="en-US"/>
              </w:rPr>
              <w:t>omisión Europea 2002/657/EC</w:t>
            </w:r>
            <w:r w:rsidR="006B3399">
              <w:rPr>
                <w:rFonts w:ascii="F15" w:eastAsiaTheme="minorHAnsi" w:hAnsi="F15" w:cs="F15"/>
                <w:color w:val="auto"/>
                <w:sz w:val="20"/>
                <w:szCs w:val="20"/>
                <w:lang w:val="es-CO" w:eastAsia="en-US"/>
              </w:rPr>
              <w:t xml:space="preserve"> como métodos empleados </w:t>
            </w:r>
            <w:r>
              <w:rPr>
                <w:rFonts w:ascii="F15" w:eastAsiaTheme="minorHAnsi" w:hAnsi="F15" w:cs="F15"/>
                <w:color w:val="auto"/>
                <w:sz w:val="20"/>
                <w:szCs w:val="20"/>
                <w:lang w:val="es-CO" w:eastAsia="en-US"/>
              </w:rPr>
              <w:t>para detectar la presencia de un analito al nivel de inte</w:t>
            </w:r>
            <w:r w:rsidR="006B3399">
              <w:rPr>
                <w:rFonts w:ascii="F15" w:eastAsiaTheme="minorHAnsi" w:hAnsi="F15" w:cs="F15"/>
                <w:color w:val="auto"/>
                <w:sz w:val="20"/>
                <w:szCs w:val="20"/>
                <w:lang w:val="es-CO" w:eastAsia="en-US"/>
              </w:rPr>
              <w:t xml:space="preserve">rés. En el área de la inocuidad </w:t>
            </w:r>
            <w:r>
              <w:rPr>
                <w:rFonts w:ascii="F15" w:eastAsiaTheme="minorHAnsi" w:hAnsi="F15" w:cs="F15"/>
                <w:color w:val="auto"/>
                <w:sz w:val="20"/>
                <w:szCs w:val="20"/>
                <w:lang w:val="es-CO" w:eastAsia="en-US"/>
              </w:rPr>
              <w:t>alimentaria el nivel de interés usualmen</w:t>
            </w:r>
            <w:r w:rsidR="006B3399">
              <w:rPr>
                <w:rFonts w:ascii="F15" w:eastAsiaTheme="minorHAnsi" w:hAnsi="F15" w:cs="F15"/>
                <w:color w:val="auto"/>
                <w:sz w:val="20"/>
                <w:szCs w:val="20"/>
                <w:lang w:val="es-CO" w:eastAsia="en-US"/>
              </w:rPr>
              <w:t>te es el LMR. Estos métodos son usados para fi</w:t>
            </w:r>
            <w:r>
              <w:rPr>
                <w:rFonts w:ascii="F15" w:eastAsiaTheme="minorHAnsi" w:hAnsi="F15" w:cs="F15"/>
                <w:color w:val="auto"/>
                <w:sz w:val="20"/>
                <w:szCs w:val="20"/>
                <w:lang w:val="es-CO" w:eastAsia="en-US"/>
              </w:rPr>
              <w:t>ltrar en grandes números de mues</w:t>
            </w:r>
            <w:r w:rsidR="006B3399">
              <w:rPr>
                <w:rFonts w:ascii="F15" w:eastAsiaTheme="minorHAnsi" w:hAnsi="F15" w:cs="F15"/>
                <w:color w:val="auto"/>
                <w:sz w:val="20"/>
                <w:szCs w:val="20"/>
                <w:lang w:val="es-CO" w:eastAsia="en-US"/>
              </w:rPr>
              <w:t xml:space="preserve">tras los potenciales resultados </w:t>
            </w:r>
            <w:r>
              <w:rPr>
                <w:rFonts w:ascii="F15" w:eastAsiaTheme="minorHAnsi" w:hAnsi="F15" w:cs="F15"/>
                <w:color w:val="auto"/>
                <w:sz w:val="20"/>
                <w:szCs w:val="20"/>
                <w:lang w:val="es-CO" w:eastAsia="en-US"/>
              </w:rPr>
              <w:t>no conformes. Están especialmente diseñados par</w:t>
            </w:r>
            <w:r w:rsidR="006B3399">
              <w:rPr>
                <w:rFonts w:ascii="F15" w:eastAsiaTheme="minorHAnsi" w:hAnsi="F15" w:cs="F15"/>
                <w:color w:val="auto"/>
                <w:sz w:val="20"/>
                <w:szCs w:val="20"/>
                <w:lang w:val="es-CO" w:eastAsia="en-US"/>
              </w:rPr>
              <w:t xml:space="preserve">a evitar la aparición de falsos </w:t>
            </w:r>
            <w:r>
              <w:rPr>
                <w:rFonts w:ascii="F15" w:eastAsiaTheme="minorHAnsi" w:hAnsi="F15" w:cs="F15"/>
                <w:color w:val="auto"/>
                <w:sz w:val="20"/>
                <w:szCs w:val="20"/>
                <w:lang w:val="es-CO" w:eastAsia="en-US"/>
              </w:rPr>
              <w:t xml:space="preserve">negativos. Los métodos de </w:t>
            </w:r>
            <w:r>
              <w:rPr>
                <w:rFonts w:ascii="F37" w:eastAsiaTheme="minorHAnsi" w:hAnsi="F37" w:cs="F37"/>
                <w:color w:val="auto"/>
                <w:sz w:val="20"/>
                <w:szCs w:val="20"/>
                <w:lang w:val="es-CO" w:eastAsia="en-US"/>
              </w:rPr>
              <w:t xml:space="preserve">screening </w:t>
            </w:r>
            <w:r>
              <w:rPr>
                <w:rFonts w:ascii="F15" w:eastAsiaTheme="minorHAnsi" w:hAnsi="F15" w:cs="F15"/>
                <w:color w:val="auto"/>
                <w:sz w:val="20"/>
                <w:szCs w:val="20"/>
                <w:lang w:val="es-CO" w:eastAsia="en-US"/>
              </w:rPr>
              <w:t>son capa</w:t>
            </w:r>
            <w:r w:rsidR="006B3399">
              <w:rPr>
                <w:rFonts w:ascii="F15" w:eastAsiaTheme="minorHAnsi" w:hAnsi="F15" w:cs="F15"/>
                <w:color w:val="auto"/>
                <w:sz w:val="20"/>
                <w:szCs w:val="20"/>
                <w:lang w:val="es-CO" w:eastAsia="en-US"/>
              </w:rPr>
              <w:t xml:space="preserve">ces de identificar una sustancia </w:t>
            </w:r>
            <w:r>
              <w:rPr>
                <w:rFonts w:ascii="F15" w:eastAsiaTheme="minorHAnsi" w:hAnsi="F15" w:cs="F15"/>
                <w:color w:val="auto"/>
                <w:sz w:val="20"/>
                <w:szCs w:val="20"/>
                <w:lang w:val="es-CO" w:eastAsia="en-US"/>
              </w:rPr>
              <w:t>basándose en sus propiedades físicas y química</w:t>
            </w:r>
            <w:r w:rsidR="006B3399">
              <w:rPr>
                <w:rFonts w:ascii="F15" w:eastAsiaTheme="minorHAnsi" w:hAnsi="F15" w:cs="F15"/>
                <w:color w:val="auto"/>
                <w:sz w:val="20"/>
                <w:szCs w:val="20"/>
                <w:lang w:val="es-CO" w:eastAsia="en-US"/>
              </w:rPr>
              <w:t xml:space="preserve">s, y son usados para obtener un </w:t>
            </w:r>
            <w:r>
              <w:rPr>
                <w:rFonts w:ascii="F15" w:eastAsiaTheme="minorHAnsi" w:hAnsi="F15" w:cs="F15"/>
                <w:color w:val="auto"/>
                <w:sz w:val="20"/>
                <w:szCs w:val="20"/>
                <w:lang w:val="es-CO" w:eastAsia="en-US"/>
              </w:rPr>
              <w:t xml:space="preserve">alto rendimiento de </w:t>
            </w:r>
            <w:r w:rsidR="006B3399">
              <w:rPr>
                <w:rFonts w:ascii="F15" w:eastAsiaTheme="minorHAnsi" w:hAnsi="F15" w:cs="F15"/>
                <w:color w:val="auto"/>
                <w:sz w:val="20"/>
                <w:szCs w:val="20"/>
                <w:lang w:val="es-CO" w:eastAsia="en-US"/>
              </w:rPr>
              <w:t>análisis.</w:t>
            </w:r>
          </w:p>
          <w:p w:rsidR="00733F88" w:rsidRDefault="006B3399" w:rsidP="006B3399">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 La</w:t>
            </w:r>
            <w:r w:rsidR="00733F88">
              <w:rPr>
                <w:rFonts w:ascii="F15" w:eastAsiaTheme="minorHAnsi" w:hAnsi="F15" w:cs="F15"/>
                <w:color w:val="auto"/>
                <w:sz w:val="20"/>
                <w:szCs w:val="20"/>
                <w:lang w:val="es-CO" w:eastAsia="en-US"/>
              </w:rPr>
              <w:t xml:space="preserve"> supervisión de</w:t>
            </w:r>
            <w:r w:rsidR="001D56EE">
              <w:rPr>
                <w:rFonts w:ascii="F15" w:eastAsiaTheme="minorHAnsi" w:hAnsi="F15" w:cs="F15"/>
                <w:color w:val="auto"/>
                <w:sz w:val="20"/>
                <w:szCs w:val="20"/>
                <w:lang w:val="es-CO" w:eastAsia="en-US"/>
              </w:rPr>
              <w:t xml:space="preserve"> la gran cantidad de Agroquímicos </w:t>
            </w:r>
            <w:r w:rsidR="00733F88">
              <w:rPr>
                <w:rFonts w:ascii="F15" w:eastAsiaTheme="minorHAnsi" w:hAnsi="F15" w:cs="F15"/>
                <w:color w:val="auto"/>
                <w:sz w:val="20"/>
                <w:szCs w:val="20"/>
                <w:lang w:val="es-CO" w:eastAsia="en-US"/>
              </w:rPr>
              <w:t xml:space="preserve"> requeridos para la protección de cultivos</w:t>
            </w:r>
            <w:r w:rsidR="001D56EE">
              <w:rPr>
                <w:rFonts w:ascii="F15" w:eastAsiaTheme="minorHAnsi" w:hAnsi="F15" w:cs="F15"/>
                <w:color w:val="auto"/>
                <w:sz w:val="20"/>
                <w:szCs w:val="20"/>
                <w:lang w:val="es-CO" w:eastAsia="en-US"/>
              </w:rPr>
              <w:t xml:space="preserve"> y ganadería,</w:t>
            </w:r>
            <w:r w:rsidR="00733F88">
              <w:rPr>
                <w:rFonts w:ascii="F15" w:eastAsiaTheme="minorHAnsi" w:hAnsi="F15" w:cs="F15"/>
                <w:color w:val="auto"/>
                <w:sz w:val="20"/>
                <w:szCs w:val="20"/>
                <w:lang w:val="es-CO" w:eastAsia="en-US"/>
              </w:rPr>
              <w:t xml:space="preserve"> ha sido por mucho tiempo un tema relevante para instituciones gubernamentales y regulatorias. Los esfuerzos hechos por laboratorios, como el Laboratorio de Análisis de Residuos de Plaguicidas (LARP) de la Universidad Nac</w:t>
            </w:r>
            <w:r w:rsidR="002305BA">
              <w:rPr>
                <w:rFonts w:ascii="F15" w:eastAsiaTheme="minorHAnsi" w:hAnsi="F15" w:cs="F15"/>
                <w:color w:val="auto"/>
                <w:sz w:val="20"/>
                <w:szCs w:val="20"/>
                <w:lang w:val="es-CO" w:eastAsia="en-US"/>
              </w:rPr>
              <w:t>ional de Colombia en Bogotá, le</w:t>
            </w:r>
            <w:r w:rsidR="00733F88">
              <w:rPr>
                <w:rFonts w:ascii="F15" w:eastAsiaTheme="minorHAnsi" w:hAnsi="F15" w:cs="F15"/>
                <w:color w:val="auto"/>
                <w:sz w:val="20"/>
                <w:szCs w:val="20"/>
                <w:lang w:val="es-CO" w:eastAsia="en-US"/>
              </w:rPr>
              <w:t xml:space="preserve"> ha permitido adquirir la acreditación de alta calidad para sus metodologías. A través de extensa y dedicada investigación durante la última década, el LARP se ha concentrado en lograr obtener metodologías de determinación de residuos de pesticidas</w:t>
            </w:r>
            <w:r w:rsidR="002305BA">
              <w:rPr>
                <w:rFonts w:ascii="F15" w:eastAsiaTheme="minorHAnsi" w:hAnsi="F15" w:cs="F15"/>
                <w:color w:val="auto"/>
                <w:sz w:val="20"/>
                <w:szCs w:val="20"/>
                <w:lang w:val="es-CO" w:eastAsia="en-US"/>
              </w:rPr>
              <w:t xml:space="preserve"> y otros contaminantes</w:t>
            </w:r>
            <w:r w:rsidR="00733F88">
              <w:rPr>
                <w:rFonts w:ascii="F15" w:eastAsiaTheme="minorHAnsi" w:hAnsi="F15" w:cs="F15"/>
                <w:color w:val="auto"/>
                <w:sz w:val="20"/>
                <w:szCs w:val="20"/>
                <w:lang w:val="es-CO" w:eastAsia="en-US"/>
              </w:rPr>
              <w:t xml:space="preserve"> en frutas y hortalizas.</w:t>
            </w:r>
          </w:p>
          <w:p w:rsidR="00733F88" w:rsidRDefault="00733F88" w:rsidP="00BC54DE">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A través de los años, la tendencia en e</w:t>
            </w:r>
            <w:r w:rsidR="002305BA">
              <w:rPr>
                <w:rFonts w:ascii="F15" w:eastAsiaTheme="minorHAnsi" w:hAnsi="F15" w:cs="F15"/>
                <w:color w:val="auto"/>
                <w:sz w:val="20"/>
                <w:szCs w:val="20"/>
                <w:lang w:val="es-CO" w:eastAsia="en-US"/>
              </w:rPr>
              <w:t xml:space="preserve">ste y en laboratorios de </w:t>
            </w:r>
            <w:r w:rsidR="00E05A84">
              <w:rPr>
                <w:rFonts w:ascii="F15" w:eastAsiaTheme="minorHAnsi" w:hAnsi="F15" w:cs="F15"/>
                <w:color w:val="auto"/>
                <w:sz w:val="20"/>
                <w:szCs w:val="20"/>
                <w:lang w:val="es-CO" w:eastAsia="en-US"/>
              </w:rPr>
              <w:t>América</w:t>
            </w:r>
            <w:r w:rsidR="002305BA">
              <w:rPr>
                <w:rFonts w:ascii="F15" w:eastAsiaTheme="minorHAnsi" w:hAnsi="F15" w:cs="F15"/>
                <w:color w:val="auto"/>
                <w:sz w:val="20"/>
                <w:szCs w:val="20"/>
                <w:lang w:val="es-CO" w:eastAsia="en-US"/>
              </w:rPr>
              <w:t xml:space="preserve"> Latina </w:t>
            </w:r>
            <w:r>
              <w:rPr>
                <w:rFonts w:ascii="F15" w:eastAsiaTheme="minorHAnsi" w:hAnsi="F15" w:cs="F15"/>
                <w:color w:val="auto"/>
                <w:sz w:val="20"/>
                <w:szCs w:val="20"/>
                <w:lang w:val="es-CO" w:eastAsia="en-US"/>
              </w:rPr>
              <w:t xml:space="preserve"> afines</w:t>
            </w:r>
            <w:r w:rsidR="006B3399">
              <w:rPr>
                <w:rFonts w:ascii="F15" w:eastAsiaTheme="minorHAnsi" w:hAnsi="F15" w:cs="F15"/>
                <w:color w:val="auto"/>
                <w:sz w:val="20"/>
                <w:szCs w:val="20"/>
                <w:lang w:val="es-CO" w:eastAsia="en-US"/>
              </w:rPr>
              <w:t>,</w:t>
            </w:r>
            <w:r w:rsidR="002305BA">
              <w:rPr>
                <w:rFonts w:ascii="F15" w:eastAsiaTheme="minorHAnsi" w:hAnsi="F15" w:cs="F15"/>
                <w:color w:val="auto"/>
                <w:sz w:val="20"/>
                <w:szCs w:val="20"/>
                <w:lang w:val="es-CO" w:eastAsia="en-US"/>
              </w:rPr>
              <w:t xml:space="preserve"> </w:t>
            </w:r>
            <w:r>
              <w:rPr>
                <w:rFonts w:ascii="F15" w:eastAsiaTheme="minorHAnsi" w:hAnsi="F15" w:cs="F15"/>
                <w:color w:val="auto"/>
                <w:sz w:val="20"/>
                <w:szCs w:val="20"/>
                <w:lang w:val="es-CO" w:eastAsia="en-US"/>
              </w:rPr>
              <w:t>fue la impleme</w:t>
            </w:r>
            <w:r w:rsidR="002305BA">
              <w:rPr>
                <w:rFonts w:ascii="F15" w:eastAsiaTheme="minorHAnsi" w:hAnsi="F15" w:cs="F15"/>
                <w:color w:val="auto"/>
                <w:sz w:val="20"/>
                <w:szCs w:val="20"/>
                <w:lang w:val="es-CO" w:eastAsia="en-US"/>
              </w:rPr>
              <w:t>ntación de métodos multiresiduo</w:t>
            </w:r>
            <w:r>
              <w:rPr>
                <w:rFonts w:ascii="F15" w:eastAsiaTheme="minorHAnsi" w:hAnsi="F15" w:cs="F15"/>
                <w:color w:val="auto"/>
                <w:sz w:val="20"/>
                <w:szCs w:val="20"/>
                <w:lang w:val="es-CO" w:eastAsia="en-US"/>
              </w:rPr>
              <w:t xml:space="preserve"> en vez de métodos </w:t>
            </w:r>
            <w:r>
              <w:rPr>
                <w:rFonts w:ascii="F15" w:eastAsiaTheme="minorHAnsi" w:hAnsi="F15" w:cs="F15"/>
                <w:color w:val="auto"/>
                <w:sz w:val="20"/>
                <w:szCs w:val="20"/>
                <w:lang w:val="es-CO" w:eastAsia="en-US"/>
              </w:rPr>
              <w:lastRenderedPageBreak/>
              <w:t>específicos para un solo analito</w:t>
            </w:r>
            <w:r w:rsidR="002305BA">
              <w:rPr>
                <w:rFonts w:ascii="F15" w:eastAsiaTheme="minorHAnsi" w:hAnsi="F15" w:cs="F15"/>
                <w:color w:val="auto"/>
                <w:sz w:val="20"/>
                <w:szCs w:val="20"/>
                <w:lang w:val="es-CO" w:eastAsia="en-US"/>
              </w:rPr>
              <w:t>,</w:t>
            </w:r>
            <w:r>
              <w:rPr>
                <w:rFonts w:ascii="F15" w:eastAsiaTheme="minorHAnsi" w:hAnsi="F15" w:cs="F15"/>
                <w:color w:val="auto"/>
                <w:sz w:val="20"/>
                <w:szCs w:val="20"/>
                <w:lang w:val="es-CO" w:eastAsia="en-US"/>
              </w:rPr>
              <w:t xml:space="preserve"> en pro de la detección de tantos plaguicidas como fuera posible. De hecho, dentro de sus propósitos principales, el LARP incluyó los estudios adelantados en 2005 acerca de la posibilidad de adaptar métodos modernos de preparación de muestra hacia opciones alternativas más económicas para países en vía de desarrollo que cuentan con recursos limitados, así pues los últimos estudios adelantados en el laboratorio aprovecharon la colaboración constante del Organismo Internacional de Energía Atómica </w:t>
            </w:r>
            <w:r w:rsidR="005D2283">
              <w:rPr>
                <w:rFonts w:ascii="F15" w:eastAsiaTheme="minorHAnsi" w:hAnsi="F15" w:cs="F15"/>
                <w:color w:val="auto"/>
                <w:sz w:val="20"/>
                <w:szCs w:val="20"/>
                <w:lang w:val="es-CO" w:eastAsia="en-US"/>
              </w:rPr>
              <w:t>(OIEA), sus investigaciones</w:t>
            </w:r>
            <w:r>
              <w:rPr>
                <w:rFonts w:ascii="F15" w:eastAsiaTheme="minorHAnsi" w:hAnsi="F15" w:cs="F15"/>
                <w:color w:val="auto"/>
                <w:sz w:val="20"/>
                <w:szCs w:val="20"/>
                <w:lang w:val="es-CO" w:eastAsia="en-US"/>
              </w:rPr>
              <w:t xml:space="preserve"> como también de la disponibilidad de detectores convencionales para GC como el de captura de electrones o el de nitrógeno y fósforo (ECD y NPD por sus siglas en inglés, respectivamente) y la reciente puesta en uso de espectrometría de masas (EM). En consecuencia, el personal de investigación del LARP adoptó dichos resultados como una guía para los últimos desarrollos en el análisis de residuos de plaguicidas en comodities de alto valor en el mercado internacional, dirigiendo sus esfuerzos hacia los requisitos claves para la comercialización de productos como la miel además de frutas como la granadilla, gulupa y el maracuyá. Para el desar</w:t>
            </w:r>
            <w:r w:rsidR="002305BA">
              <w:rPr>
                <w:rFonts w:ascii="F15" w:eastAsiaTheme="minorHAnsi" w:hAnsi="F15" w:cs="F15"/>
                <w:color w:val="auto"/>
                <w:sz w:val="20"/>
                <w:szCs w:val="20"/>
                <w:lang w:val="es-CO" w:eastAsia="en-US"/>
              </w:rPr>
              <w:t xml:space="preserve">rollo de estos estudios </w:t>
            </w:r>
            <w:r>
              <w:rPr>
                <w:rFonts w:ascii="F15" w:eastAsiaTheme="minorHAnsi" w:hAnsi="F15" w:cs="F15"/>
                <w:color w:val="auto"/>
                <w:sz w:val="20"/>
                <w:szCs w:val="20"/>
                <w:lang w:val="es-CO" w:eastAsia="en-US"/>
              </w:rPr>
              <w:t xml:space="preserve"> se hizo uso de un procedimiento ingenioso para el desarrollo y la validación de métodos multiresiduos presentado por Ambrus </w:t>
            </w:r>
            <w:r w:rsidR="005D2283">
              <w:rPr>
                <w:rFonts w:ascii="F37" w:eastAsiaTheme="minorHAnsi" w:hAnsi="F37" w:cs="F37"/>
                <w:color w:val="auto"/>
                <w:sz w:val="20"/>
                <w:szCs w:val="20"/>
                <w:lang w:val="es-CO" w:eastAsia="en-US"/>
              </w:rPr>
              <w:t xml:space="preserve">et. al </w:t>
            </w:r>
            <w:r>
              <w:rPr>
                <w:rFonts w:ascii="F15" w:eastAsiaTheme="minorHAnsi" w:hAnsi="F15" w:cs="F15"/>
                <w:color w:val="auto"/>
                <w:sz w:val="20"/>
                <w:szCs w:val="20"/>
                <w:lang w:val="es-CO" w:eastAsia="en-US"/>
              </w:rPr>
              <w:t xml:space="preserve">, lastimosamente los métodos validados </w:t>
            </w:r>
            <w:r w:rsidR="002305BA">
              <w:rPr>
                <w:rFonts w:ascii="F15" w:eastAsiaTheme="minorHAnsi" w:hAnsi="F15" w:cs="F15"/>
                <w:color w:val="auto"/>
                <w:sz w:val="20"/>
                <w:szCs w:val="20"/>
                <w:lang w:val="es-CO" w:eastAsia="en-US"/>
              </w:rPr>
              <w:t>hasta el momento son</w:t>
            </w:r>
            <w:r>
              <w:rPr>
                <w:rFonts w:ascii="F15" w:eastAsiaTheme="minorHAnsi" w:hAnsi="F15" w:cs="F15"/>
                <w:color w:val="auto"/>
                <w:sz w:val="20"/>
                <w:szCs w:val="20"/>
                <w:lang w:val="es-CO" w:eastAsia="en-US"/>
              </w:rPr>
              <w:t xml:space="preserve"> capaces de determinar </w:t>
            </w:r>
            <w:r w:rsidR="002305BA">
              <w:rPr>
                <w:rFonts w:ascii="F15" w:eastAsiaTheme="minorHAnsi" w:hAnsi="F15" w:cs="F15"/>
                <w:color w:val="auto"/>
                <w:sz w:val="20"/>
                <w:szCs w:val="20"/>
                <w:lang w:val="es-CO" w:eastAsia="en-US"/>
              </w:rPr>
              <w:t xml:space="preserve">un </w:t>
            </w:r>
            <w:r w:rsidR="006B3399">
              <w:rPr>
                <w:rFonts w:ascii="F15" w:eastAsiaTheme="minorHAnsi" w:hAnsi="F15" w:cs="F15"/>
                <w:color w:val="auto"/>
                <w:sz w:val="20"/>
                <w:szCs w:val="20"/>
                <w:lang w:val="es-CO" w:eastAsia="en-US"/>
              </w:rPr>
              <w:t>número</w:t>
            </w:r>
            <w:r w:rsidR="002305BA">
              <w:rPr>
                <w:rFonts w:ascii="F15" w:eastAsiaTheme="minorHAnsi" w:hAnsi="F15" w:cs="F15"/>
                <w:color w:val="auto"/>
                <w:sz w:val="20"/>
                <w:szCs w:val="20"/>
                <w:lang w:val="es-CO" w:eastAsia="en-US"/>
              </w:rPr>
              <w:t xml:space="preserve"> muy limitado de compuestos.</w:t>
            </w:r>
          </w:p>
          <w:p w:rsidR="00891418" w:rsidRDefault="002305BA" w:rsidP="00BC54DE">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El mercado con </w:t>
            </w:r>
            <w:r w:rsidR="00891418">
              <w:rPr>
                <w:rFonts w:ascii="F15" w:eastAsiaTheme="minorHAnsi" w:hAnsi="F15" w:cs="F15"/>
                <w:color w:val="auto"/>
                <w:sz w:val="20"/>
                <w:szCs w:val="20"/>
                <w:lang w:val="es-CO" w:eastAsia="en-US"/>
              </w:rPr>
              <w:t xml:space="preserve"> la Unión Europea (UE) </w:t>
            </w:r>
            <w:r>
              <w:rPr>
                <w:rFonts w:ascii="F15" w:eastAsiaTheme="minorHAnsi" w:hAnsi="F15" w:cs="F15"/>
                <w:color w:val="auto"/>
                <w:sz w:val="20"/>
                <w:szCs w:val="20"/>
                <w:lang w:val="es-CO" w:eastAsia="en-US"/>
              </w:rPr>
              <w:t xml:space="preserve">y con Estados Unidos  </w:t>
            </w:r>
            <w:r w:rsidR="00891418">
              <w:rPr>
                <w:rFonts w:ascii="F15" w:eastAsiaTheme="minorHAnsi" w:hAnsi="F15" w:cs="F15"/>
                <w:color w:val="auto"/>
                <w:sz w:val="20"/>
                <w:szCs w:val="20"/>
                <w:lang w:val="es-CO" w:eastAsia="en-US"/>
              </w:rPr>
              <w:t xml:space="preserve">ha venido creciendo a través del tiempo, puesto que el comercio de bienes y servicios y la inversión directa en los socios económicos de la región América Latina y el Caribe (ALC) se ha </w:t>
            </w:r>
            <w:r w:rsidR="00C709E3">
              <w:rPr>
                <w:rFonts w:ascii="F15" w:eastAsiaTheme="minorHAnsi" w:hAnsi="F15" w:cs="F15"/>
                <w:color w:val="auto"/>
                <w:sz w:val="20"/>
                <w:szCs w:val="20"/>
                <w:lang w:val="es-CO" w:eastAsia="en-US"/>
              </w:rPr>
              <w:t>incrementado</w:t>
            </w:r>
            <w:r w:rsidR="00891418">
              <w:rPr>
                <w:rFonts w:ascii="F15" w:eastAsiaTheme="minorHAnsi" w:hAnsi="F15" w:cs="F15"/>
                <w:color w:val="auto"/>
                <w:sz w:val="20"/>
                <w:szCs w:val="20"/>
                <w:lang w:val="es-CO" w:eastAsia="en-US"/>
              </w:rPr>
              <w:t xml:space="preserve"> notablemente. Las estadísticas de 2000 acerca de sus importaciones reflejan que el segundo producto importado por la UE desde la Comunidad Andina (CA) Bolivia, Colombia, Ecuador, Perú y Venezuela- fueron frutas y vegetales (12,4%del total importado) valor solame</w:t>
            </w:r>
            <w:r w:rsidR="006C7329">
              <w:rPr>
                <w:rFonts w:ascii="F15" w:eastAsiaTheme="minorHAnsi" w:hAnsi="F15" w:cs="F15"/>
                <w:color w:val="auto"/>
                <w:sz w:val="20"/>
                <w:szCs w:val="20"/>
                <w:lang w:val="es-CO" w:eastAsia="en-US"/>
              </w:rPr>
              <w:t>nte su</w:t>
            </w:r>
            <w:r w:rsidR="005D2283">
              <w:rPr>
                <w:rFonts w:ascii="F15" w:eastAsiaTheme="minorHAnsi" w:hAnsi="F15" w:cs="F15"/>
                <w:color w:val="auto"/>
                <w:sz w:val="20"/>
                <w:szCs w:val="20"/>
                <w:lang w:val="es-CO" w:eastAsia="en-US"/>
              </w:rPr>
              <w:t>perado por el petróleo</w:t>
            </w:r>
            <w:r w:rsidR="00891418">
              <w:rPr>
                <w:rFonts w:ascii="F15" w:eastAsiaTheme="minorHAnsi" w:hAnsi="F15" w:cs="F15"/>
                <w:color w:val="auto"/>
                <w:sz w:val="20"/>
                <w:szCs w:val="20"/>
                <w:lang w:val="es-CO" w:eastAsia="en-US"/>
              </w:rPr>
              <w:t>. El desafío del sector productivo</w:t>
            </w:r>
            <w:r>
              <w:rPr>
                <w:rFonts w:ascii="F15" w:eastAsiaTheme="minorHAnsi" w:hAnsi="F15" w:cs="F15"/>
                <w:color w:val="auto"/>
                <w:sz w:val="20"/>
                <w:szCs w:val="20"/>
                <w:lang w:val="es-CO" w:eastAsia="en-US"/>
              </w:rPr>
              <w:t xml:space="preserve"> de </w:t>
            </w:r>
            <w:r w:rsidR="00790E85">
              <w:rPr>
                <w:rFonts w:ascii="F15" w:eastAsiaTheme="minorHAnsi" w:hAnsi="F15" w:cs="F15"/>
                <w:color w:val="auto"/>
                <w:sz w:val="20"/>
                <w:szCs w:val="20"/>
                <w:lang w:val="es-CO" w:eastAsia="en-US"/>
              </w:rPr>
              <w:t>América</w:t>
            </w:r>
            <w:r>
              <w:rPr>
                <w:rFonts w:ascii="F15" w:eastAsiaTheme="minorHAnsi" w:hAnsi="F15" w:cs="F15"/>
                <w:color w:val="auto"/>
                <w:sz w:val="20"/>
                <w:szCs w:val="20"/>
                <w:lang w:val="es-CO" w:eastAsia="en-US"/>
              </w:rPr>
              <w:t xml:space="preserve"> Latina y el Caribe </w:t>
            </w:r>
            <w:r w:rsidR="00891418">
              <w:rPr>
                <w:rFonts w:ascii="F15" w:eastAsiaTheme="minorHAnsi" w:hAnsi="F15" w:cs="F15"/>
                <w:color w:val="auto"/>
                <w:sz w:val="20"/>
                <w:szCs w:val="20"/>
                <w:lang w:val="es-CO" w:eastAsia="en-US"/>
              </w:rPr>
              <w:t xml:space="preserve"> es la consolidación de una oferta estable,</w:t>
            </w:r>
            <w:r>
              <w:rPr>
                <w:rFonts w:ascii="F15" w:eastAsiaTheme="minorHAnsi" w:hAnsi="F15" w:cs="F15"/>
                <w:color w:val="auto"/>
                <w:sz w:val="20"/>
                <w:szCs w:val="20"/>
                <w:lang w:val="es-CO" w:eastAsia="en-US"/>
              </w:rPr>
              <w:t xml:space="preserve"> </w:t>
            </w:r>
            <w:r w:rsidR="00891418">
              <w:rPr>
                <w:rFonts w:ascii="F15" w:eastAsiaTheme="minorHAnsi" w:hAnsi="F15" w:cs="F15"/>
                <w:color w:val="auto"/>
                <w:sz w:val="20"/>
                <w:szCs w:val="20"/>
                <w:lang w:val="es-CO" w:eastAsia="en-US"/>
              </w:rPr>
              <w:t>constante y de alta calidad que responda a las n</w:t>
            </w:r>
            <w:r>
              <w:rPr>
                <w:rFonts w:ascii="F15" w:eastAsiaTheme="minorHAnsi" w:hAnsi="F15" w:cs="F15"/>
                <w:color w:val="auto"/>
                <w:sz w:val="20"/>
                <w:szCs w:val="20"/>
                <w:lang w:val="es-CO" w:eastAsia="en-US"/>
              </w:rPr>
              <w:t xml:space="preserve">ecesidades del consumidor a nivel </w:t>
            </w:r>
            <w:r w:rsidR="006C7329">
              <w:rPr>
                <w:rFonts w:ascii="F15" w:eastAsiaTheme="minorHAnsi" w:hAnsi="F15" w:cs="F15"/>
                <w:color w:val="auto"/>
                <w:sz w:val="20"/>
                <w:szCs w:val="20"/>
                <w:lang w:val="es-CO" w:eastAsia="en-US"/>
              </w:rPr>
              <w:t xml:space="preserve">nacional e </w:t>
            </w:r>
            <w:r>
              <w:rPr>
                <w:rFonts w:ascii="F15" w:eastAsiaTheme="minorHAnsi" w:hAnsi="F15" w:cs="F15"/>
                <w:color w:val="auto"/>
                <w:sz w:val="20"/>
                <w:szCs w:val="20"/>
                <w:lang w:val="es-CO" w:eastAsia="en-US"/>
              </w:rPr>
              <w:t>internacional.</w:t>
            </w:r>
          </w:p>
          <w:p w:rsidR="00891418" w:rsidRDefault="00891418" w:rsidP="00BC54DE">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No obstante, la necesidad de la vigilanci</w:t>
            </w:r>
            <w:r w:rsidR="002305BA">
              <w:rPr>
                <w:rFonts w:ascii="F15" w:eastAsiaTheme="minorHAnsi" w:hAnsi="F15" w:cs="F15"/>
                <w:color w:val="auto"/>
                <w:sz w:val="20"/>
                <w:szCs w:val="20"/>
                <w:lang w:val="es-CO" w:eastAsia="en-US"/>
              </w:rPr>
              <w:t xml:space="preserve">a de la presencia de contaminantes </w:t>
            </w:r>
            <w:r>
              <w:rPr>
                <w:rFonts w:ascii="F15" w:eastAsiaTheme="minorHAnsi" w:hAnsi="F15" w:cs="F15"/>
                <w:color w:val="auto"/>
                <w:sz w:val="20"/>
                <w:szCs w:val="20"/>
                <w:lang w:val="es-CO" w:eastAsia="en-US"/>
              </w:rPr>
              <w:t xml:space="preserve"> en los productos</w:t>
            </w:r>
            <w:r w:rsidR="002305BA">
              <w:rPr>
                <w:rFonts w:ascii="F15" w:eastAsiaTheme="minorHAnsi" w:hAnsi="F15" w:cs="F15"/>
                <w:color w:val="auto"/>
                <w:sz w:val="20"/>
                <w:szCs w:val="20"/>
                <w:lang w:val="es-CO" w:eastAsia="en-US"/>
              </w:rPr>
              <w:t xml:space="preserve"> alimenticios</w:t>
            </w:r>
            <w:r>
              <w:rPr>
                <w:rFonts w:ascii="F15" w:eastAsiaTheme="minorHAnsi" w:hAnsi="F15" w:cs="F15"/>
                <w:color w:val="auto"/>
                <w:sz w:val="20"/>
                <w:szCs w:val="20"/>
                <w:lang w:val="es-CO" w:eastAsia="en-US"/>
              </w:rPr>
              <w:t xml:space="preserve"> para verificar conformidad con</w:t>
            </w:r>
            <w:r w:rsidR="002305BA">
              <w:rPr>
                <w:rFonts w:ascii="F15" w:eastAsiaTheme="minorHAnsi" w:hAnsi="F15" w:cs="F15"/>
                <w:color w:val="auto"/>
                <w:sz w:val="20"/>
                <w:szCs w:val="20"/>
                <w:lang w:val="es-CO" w:eastAsia="en-US"/>
              </w:rPr>
              <w:t xml:space="preserve">tinúa siendo un reto para </w:t>
            </w:r>
            <w:r w:rsidR="00790E85">
              <w:rPr>
                <w:rFonts w:ascii="F15" w:eastAsiaTheme="minorHAnsi" w:hAnsi="F15" w:cs="F15"/>
                <w:color w:val="auto"/>
                <w:sz w:val="20"/>
                <w:szCs w:val="20"/>
                <w:lang w:val="es-CO" w:eastAsia="en-US"/>
              </w:rPr>
              <w:t>América</w:t>
            </w:r>
            <w:r w:rsidR="002305BA">
              <w:rPr>
                <w:rFonts w:ascii="F15" w:eastAsiaTheme="minorHAnsi" w:hAnsi="F15" w:cs="F15"/>
                <w:color w:val="auto"/>
                <w:sz w:val="20"/>
                <w:szCs w:val="20"/>
                <w:lang w:val="es-CO" w:eastAsia="en-US"/>
              </w:rPr>
              <w:t xml:space="preserve"> Latina y el Caribe</w:t>
            </w:r>
            <w:r>
              <w:rPr>
                <w:rFonts w:ascii="F15" w:eastAsiaTheme="minorHAnsi" w:hAnsi="F15" w:cs="F15"/>
                <w:color w:val="auto"/>
                <w:sz w:val="20"/>
                <w:szCs w:val="20"/>
                <w:lang w:val="es-CO" w:eastAsia="en-US"/>
              </w:rPr>
              <w:t>, n</w:t>
            </w:r>
            <w:r w:rsidR="002305BA">
              <w:rPr>
                <w:rFonts w:ascii="F15" w:eastAsiaTheme="minorHAnsi" w:hAnsi="F15" w:cs="F15"/>
                <w:color w:val="auto"/>
                <w:sz w:val="20"/>
                <w:szCs w:val="20"/>
                <w:lang w:val="es-CO" w:eastAsia="en-US"/>
              </w:rPr>
              <w:t xml:space="preserve">o sólo para detectar </w:t>
            </w:r>
            <w:r w:rsidR="006C7329">
              <w:rPr>
                <w:rFonts w:ascii="F15" w:eastAsiaTheme="minorHAnsi" w:hAnsi="F15" w:cs="F15"/>
                <w:color w:val="auto"/>
                <w:sz w:val="20"/>
                <w:szCs w:val="20"/>
                <w:lang w:val="es-CO" w:eastAsia="en-US"/>
              </w:rPr>
              <w:t>Agroquímicos</w:t>
            </w:r>
            <w:r w:rsidR="002305BA">
              <w:rPr>
                <w:rFonts w:ascii="F15" w:eastAsiaTheme="minorHAnsi" w:hAnsi="F15" w:cs="F15"/>
                <w:color w:val="auto"/>
                <w:sz w:val="20"/>
                <w:szCs w:val="20"/>
                <w:lang w:val="es-CO" w:eastAsia="en-US"/>
              </w:rPr>
              <w:t xml:space="preserve"> </w:t>
            </w:r>
            <w:r w:rsidR="00C709E3">
              <w:rPr>
                <w:rFonts w:ascii="F15" w:eastAsiaTheme="minorHAnsi" w:hAnsi="F15" w:cs="F15"/>
                <w:color w:val="auto"/>
                <w:sz w:val="20"/>
                <w:szCs w:val="20"/>
                <w:lang w:val="es-CO" w:eastAsia="en-US"/>
              </w:rPr>
              <w:t>registrados sino cualquier analito</w:t>
            </w:r>
            <w:r>
              <w:rPr>
                <w:rFonts w:ascii="F15" w:eastAsiaTheme="minorHAnsi" w:hAnsi="F15" w:cs="F15"/>
                <w:color w:val="auto"/>
                <w:sz w:val="20"/>
                <w:szCs w:val="20"/>
                <w:lang w:val="es-CO" w:eastAsia="en-US"/>
              </w:rPr>
              <w:t xml:space="preserve"> que pueda representar un riesgo para los consumidores.</w:t>
            </w:r>
          </w:p>
          <w:p w:rsidR="00A86280" w:rsidRDefault="00A86280" w:rsidP="00891418">
            <w:pPr>
              <w:autoSpaceDE w:val="0"/>
              <w:autoSpaceDN w:val="0"/>
              <w:adjustRightInd w:val="0"/>
              <w:spacing w:after="0" w:line="240" w:lineRule="auto"/>
              <w:ind w:left="0" w:firstLine="0"/>
              <w:jc w:val="left"/>
              <w:rPr>
                <w:rFonts w:ascii="F15" w:eastAsiaTheme="minorHAnsi" w:hAnsi="F15" w:cs="F15"/>
                <w:color w:val="auto"/>
                <w:sz w:val="20"/>
                <w:szCs w:val="20"/>
                <w:lang w:val="es-CO" w:eastAsia="en-US"/>
              </w:rPr>
            </w:pPr>
          </w:p>
          <w:p w:rsidR="00443BE5" w:rsidRPr="00942B50" w:rsidRDefault="00443BE5" w:rsidP="002305BA">
            <w:pPr>
              <w:rPr>
                <w:lang w:val="es-CO"/>
              </w:rPr>
            </w:pPr>
          </w:p>
        </w:tc>
      </w:tr>
      <w:tr w:rsidR="005C11FD" w:rsidRPr="006D665D" w:rsidTr="00D36A90">
        <w:trPr>
          <w:trHeight w:val="575"/>
        </w:trPr>
        <w:tc>
          <w:tcPr>
            <w:tcW w:w="2127" w:type="dxa"/>
          </w:tcPr>
          <w:p w:rsidR="005C11FD" w:rsidRPr="006D665D" w:rsidRDefault="005C11FD" w:rsidP="00993605">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Borders>
              <w:top w:val="nil"/>
            </w:tcBorders>
          </w:tcPr>
          <w:p w:rsidR="005C11FD" w:rsidRPr="000F3800" w:rsidRDefault="005C11FD" w:rsidP="00993605">
            <w:pPr>
              <w:rPr>
                <w:rFonts w:ascii="F15" w:eastAsiaTheme="minorHAnsi" w:hAnsi="F15" w:cs="F15"/>
                <w:i/>
                <w:color w:val="auto"/>
                <w:sz w:val="20"/>
                <w:szCs w:val="20"/>
                <w:lang w:val="es-CO" w:eastAsia="en-US"/>
              </w:rPr>
            </w:pPr>
            <w:r w:rsidRPr="000F3800">
              <w:rPr>
                <w:rFonts w:ascii="F15" w:eastAsiaTheme="minorHAnsi" w:hAnsi="F15" w:cs="F15"/>
                <w:i/>
                <w:color w:val="auto"/>
                <w:sz w:val="20"/>
                <w:szCs w:val="20"/>
                <w:lang w:val="es-CO" w:eastAsia="en-US"/>
              </w:rPr>
              <w:t>Indique por qué es mejor abordar estos problemas/necesidades mediante un proyecto regional (por oposición a uno nacional)</w:t>
            </w:r>
          </w:p>
          <w:p w:rsidR="000F3800" w:rsidRDefault="000F3800" w:rsidP="000F3800">
            <w:pPr>
              <w:rPr>
                <w:rFonts w:ascii="F15" w:eastAsiaTheme="minorHAnsi" w:hAnsi="F15" w:cs="F15"/>
                <w:color w:val="auto"/>
                <w:sz w:val="20"/>
                <w:szCs w:val="20"/>
                <w:lang w:val="es-CO" w:eastAsia="en-US"/>
              </w:rPr>
            </w:pPr>
          </w:p>
          <w:p w:rsidR="000F3800" w:rsidRPr="000F3800" w:rsidRDefault="000F3800" w:rsidP="000F3800">
            <w:pPr>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Este proyecto debe ser abordado</w:t>
            </w:r>
            <w:r w:rsidRPr="000F3800">
              <w:rPr>
                <w:rFonts w:ascii="F15" w:eastAsiaTheme="minorHAnsi" w:hAnsi="F15" w:cs="F15"/>
                <w:color w:val="auto"/>
                <w:sz w:val="20"/>
                <w:szCs w:val="20"/>
                <w:lang w:val="es-CO" w:eastAsia="en-US"/>
              </w:rPr>
              <w:t xml:space="preserve">  mediante un en foque regional pues los países de América Latina y el Caribe tienen los mismos problemas respecto a la infraestructura de los laboratorios , los bajos recursos y presupuestos con los que cuentan para realizar el análisis de residuos en  productos alimenticios, tanto de origen animal como vegetal, para hacer la v</w:t>
            </w:r>
            <w:r>
              <w:rPr>
                <w:rFonts w:ascii="F15" w:eastAsiaTheme="minorHAnsi" w:hAnsi="F15" w:cs="F15"/>
                <w:color w:val="auto"/>
                <w:sz w:val="20"/>
                <w:szCs w:val="20"/>
                <w:lang w:val="es-CO" w:eastAsia="en-US"/>
              </w:rPr>
              <w:t>igilacia respecto a  su calidad y seguridad.</w:t>
            </w:r>
            <w:r w:rsidRPr="000F3800">
              <w:rPr>
                <w:rFonts w:ascii="F15" w:eastAsiaTheme="minorHAnsi" w:hAnsi="F15" w:cs="F15"/>
                <w:color w:val="auto"/>
                <w:sz w:val="20"/>
                <w:szCs w:val="20"/>
                <w:lang w:val="es-CO" w:eastAsia="en-US"/>
              </w:rPr>
              <w:t xml:space="preserve"> </w:t>
            </w:r>
          </w:p>
          <w:p w:rsidR="000F3800" w:rsidRPr="000F3800" w:rsidRDefault="000F3800" w:rsidP="000F3800">
            <w:pPr>
              <w:rPr>
                <w:rFonts w:ascii="F15" w:eastAsiaTheme="minorHAnsi" w:hAnsi="F15" w:cs="F15"/>
                <w:color w:val="auto"/>
                <w:sz w:val="20"/>
                <w:szCs w:val="20"/>
                <w:lang w:val="es-CO" w:eastAsia="en-US"/>
              </w:rPr>
            </w:pPr>
          </w:p>
          <w:p w:rsidR="000F3800" w:rsidRPr="000F3800" w:rsidRDefault="000F3800" w:rsidP="000F3800">
            <w:pPr>
              <w:rPr>
                <w:rFonts w:ascii="F15" w:eastAsiaTheme="minorHAnsi" w:hAnsi="F15" w:cs="F15"/>
                <w:color w:val="auto"/>
                <w:sz w:val="20"/>
                <w:szCs w:val="20"/>
                <w:lang w:val="es-CO" w:eastAsia="en-US"/>
              </w:rPr>
            </w:pPr>
            <w:r w:rsidRPr="000F3800">
              <w:rPr>
                <w:rFonts w:ascii="F15" w:eastAsiaTheme="minorHAnsi" w:hAnsi="F15" w:cs="F15"/>
                <w:color w:val="auto"/>
                <w:sz w:val="20"/>
                <w:szCs w:val="20"/>
                <w:lang w:val="es-CO" w:eastAsia="en-US"/>
              </w:rPr>
              <w:t xml:space="preserve">Es una necesidad de los laboratorios de la región de contar con metodologías rápidas, seguras, confiables y de bajo costo para analizar la variedad de productos agrícolas y agropecuarios con el objetivo de vigilar que  cumplan regulaciones internas para los de consumo nacional, como regulaciones internacionales para los productos de exportación en cada país. </w:t>
            </w:r>
          </w:p>
          <w:p w:rsidR="00DC089E" w:rsidRPr="000F3800" w:rsidRDefault="000F3800" w:rsidP="000F3800">
            <w:pPr>
              <w:rPr>
                <w:rFonts w:ascii="F15" w:eastAsiaTheme="minorHAnsi" w:hAnsi="F15" w:cs="F15"/>
                <w:color w:val="auto"/>
                <w:sz w:val="20"/>
                <w:szCs w:val="20"/>
                <w:lang w:val="es-CO" w:eastAsia="en-US"/>
              </w:rPr>
            </w:pPr>
            <w:r w:rsidRPr="000F3800">
              <w:rPr>
                <w:rFonts w:ascii="F15" w:eastAsiaTheme="minorHAnsi" w:hAnsi="F15" w:cs="F15"/>
                <w:color w:val="auto"/>
                <w:sz w:val="20"/>
                <w:szCs w:val="20"/>
                <w:lang w:val="es-CO" w:eastAsia="en-US"/>
              </w:rPr>
              <w:t xml:space="preserve">Si estas metodologías son </w:t>
            </w:r>
            <w:r w:rsidR="00B6460F" w:rsidRPr="000F3800">
              <w:rPr>
                <w:rFonts w:ascii="F15" w:eastAsiaTheme="minorHAnsi" w:hAnsi="F15" w:cs="F15"/>
                <w:color w:val="auto"/>
                <w:sz w:val="20"/>
                <w:szCs w:val="20"/>
                <w:lang w:val="es-CO" w:eastAsia="en-US"/>
              </w:rPr>
              <w:t>armonizadas</w:t>
            </w:r>
            <w:r w:rsidRPr="000F3800">
              <w:rPr>
                <w:rFonts w:ascii="F15" w:eastAsiaTheme="minorHAnsi" w:hAnsi="F15" w:cs="F15"/>
                <w:color w:val="auto"/>
                <w:sz w:val="20"/>
                <w:szCs w:val="20"/>
                <w:lang w:val="es-CO" w:eastAsia="en-US"/>
              </w:rPr>
              <w:t>, todos los laboratorios de la región pueden trabaja</w:t>
            </w:r>
            <w:r w:rsidR="005D2283">
              <w:rPr>
                <w:rFonts w:ascii="F15" w:eastAsiaTheme="minorHAnsi" w:hAnsi="F15" w:cs="F15"/>
                <w:color w:val="auto"/>
                <w:sz w:val="20"/>
                <w:szCs w:val="20"/>
                <w:lang w:val="es-CO" w:eastAsia="en-US"/>
              </w:rPr>
              <w:t>r en conjunto a través de RALACA</w:t>
            </w:r>
            <w:r w:rsidRPr="000F3800">
              <w:rPr>
                <w:rFonts w:ascii="F15" w:eastAsiaTheme="minorHAnsi" w:hAnsi="F15" w:cs="F15"/>
                <w:color w:val="auto"/>
                <w:sz w:val="20"/>
                <w:szCs w:val="20"/>
                <w:lang w:val="es-CO" w:eastAsia="en-US"/>
              </w:rPr>
              <w:t xml:space="preserve"> para solucionar  los problemas que se presenten en cuanto a contaminación de productos alimenticios.</w:t>
            </w:r>
          </w:p>
        </w:tc>
      </w:tr>
      <w:tr w:rsidR="005C11FD" w:rsidRPr="006D665D" w:rsidTr="00993605">
        <w:trPr>
          <w:trHeight w:val="113"/>
        </w:trPr>
        <w:tc>
          <w:tcPr>
            <w:tcW w:w="2127" w:type="dxa"/>
            <w:shd w:val="clear" w:color="auto" w:fill="D9D9D9"/>
            <w:hideMark/>
          </w:tcPr>
          <w:p w:rsidR="005C11FD" w:rsidRPr="006D665D" w:rsidRDefault="005C11FD" w:rsidP="00993605">
            <w:pPr>
              <w:jc w:val="left"/>
              <w:rPr>
                <w:b/>
                <w:sz w:val="16"/>
              </w:rPr>
            </w:pPr>
          </w:p>
        </w:tc>
        <w:tc>
          <w:tcPr>
            <w:tcW w:w="7195" w:type="dxa"/>
            <w:gridSpan w:val="6"/>
            <w:shd w:val="clear" w:color="auto" w:fill="D9D9D9"/>
            <w:hideMark/>
          </w:tcPr>
          <w:p w:rsidR="005C11FD" w:rsidRPr="000F3800" w:rsidRDefault="005C11FD" w:rsidP="00993605">
            <w:pPr>
              <w:rPr>
                <w:rFonts w:ascii="F15" w:eastAsiaTheme="minorHAnsi" w:hAnsi="F15" w:cs="F15"/>
                <w:color w:val="auto"/>
                <w:sz w:val="20"/>
                <w:szCs w:val="20"/>
                <w:lang w:val="es-CO" w:eastAsia="en-US"/>
              </w:rPr>
            </w:pPr>
          </w:p>
        </w:tc>
      </w:tr>
      <w:tr w:rsidR="005C11FD" w:rsidRPr="006D665D" w:rsidTr="00993605">
        <w:trPr>
          <w:trHeight w:val="819"/>
        </w:trPr>
        <w:tc>
          <w:tcPr>
            <w:tcW w:w="2127" w:type="dxa"/>
          </w:tcPr>
          <w:p w:rsidR="005C11FD" w:rsidRPr="006D665D" w:rsidRDefault="005C11FD" w:rsidP="00993605">
            <w:pPr>
              <w:jc w:val="left"/>
              <w:rPr>
                <w:b/>
                <w:sz w:val="18"/>
              </w:rPr>
            </w:pPr>
            <w:r w:rsidRPr="006D665D">
              <w:rPr>
                <w:b/>
                <w:sz w:val="18"/>
              </w:rPr>
              <w:t>Análisis de las asociaciones y partes interesadas</w:t>
            </w:r>
          </w:p>
          <w:p w:rsidR="005C11FD" w:rsidRPr="006D665D" w:rsidRDefault="005C11FD" w:rsidP="00993605">
            <w:pPr>
              <w:jc w:val="left"/>
              <w:rPr>
                <w:b/>
                <w:sz w:val="18"/>
              </w:rPr>
            </w:pPr>
          </w:p>
        </w:tc>
        <w:tc>
          <w:tcPr>
            <w:tcW w:w="7195" w:type="dxa"/>
            <w:gridSpan w:val="6"/>
          </w:tcPr>
          <w:p w:rsidR="005C11FD" w:rsidRPr="000F3800" w:rsidRDefault="005C11FD" w:rsidP="00993605">
            <w:pPr>
              <w:rPr>
                <w:rFonts w:ascii="F15" w:eastAsiaTheme="minorHAnsi" w:hAnsi="F15" w:cs="F15"/>
                <w:i/>
                <w:color w:val="auto"/>
                <w:sz w:val="20"/>
                <w:szCs w:val="20"/>
                <w:lang w:val="es-CO" w:eastAsia="en-US"/>
              </w:rPr>
            </w:pPr>
            <w:r w:rsidRPr="000F3800">
              <w:rPr>
                <w:rFonts w:ascii="F15" w:eastAsiaTheme="minorHAnsi" w:hAnsi="F15" w:cs="F15"/>
                <w:i/>
                <w:color w:val="auto"/>
                <w:sz w:val="20"/>
                <w:szCs w:val="20"/>
                <w:lang w:val="es-CO" w:eastAsia="en-US"/>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0F3800" w:rsidRPr="000F3800" w:rsidRDefault="000F3800" w:rsidP="00993605">
            <w:pPr>
              <w:rPr>
                <w:rFonts w:ascii="F15" w:eastAsiaTheme="minorHAnsi" w:hAnsi="F15" w:cs="F15"/>
                <w:color w:val="auto"/>
                <w:sz w:val="20"/>
                <w:szCs w:val="20"/>
                <w:lang w:val="es-CO" w:eastAsia="en-US"/>
              </w:rPr>
            </w:pPr>
          </w:p>
          <w:p w:rsidR="008F4072" w:rsidRPr="000F3800" w:rsidRDefault="008F4072" w:rsidP="008F4072">
            <w:pPr>
              <w:rPr>
                <w:rFonts w:ascii="F15" w:eastAsiaTheme="minorHAnsi" w:hAnsi="F15" w:cs="F15"/>
                <w:color w:val="auto"/>
                <w:sz w:val="20"/>
                <w:szCs w:val="20"/>
                <w:lang w:val="es-CO" w:eastAsia="en-US"/>
              </w:rPr>
            </w:pPr>
            <w:r w:rsidRPr="000F3800">
              <w:rPr>
                <w:rFonts w:ascii="F15" w:eastAsiaTheme="minorHAnsi" w:hAnsi="F15" w:cs="F15"/>
                <w:color w:val="auto"/>
                <w:sz w:val="20"/>
                <w:szCs w:val="20"/>
                <w:lang w:val="es-CO" w:eastAsia="en-US"/>
              </w:rPr>
              <w:t xml:space="preserve">Los beneficiarios serán los agricultores, productores y exportadores de productos alimenticios  que se ven afectados por la presencia de </w:t>
            </w:r>
            <w:r w:rsidR="00250F2B" w:rsidRPr="000F3800">
              <w:rPr>
                <w:rFonts w:ascii="F15" w:eastAsiaTheme="minorHAnsi" w:hAnsi="F15" w:cs="F15"/>
                <w:color w:val="auto"/>
                <w:sz w:val="20"/>
                <w:szCs w:val="20"/>
                <w:lang w:val="es-CO" w:eastAsia="en-US"/>
              </w:rPr>
              <w:t>contaminantes,</w:t>
            </w:r>
            <w:r w:rsidRPr="000F3800">
              <w:rPr>
                <w:rFonts w:ascii="F15" w:eastAsiaTheme="minorHAnsi" w:hAnsi="F15" w:cs="F15"/>
                <w:color w:val="auto"/>
                <w:sz w:val="20"/>
                <w:szCs w:val="20"/>
                <w:lang w:val="es-CO" w:eastAsia="en-US"/>
              </w:rPr>
              <w:t xml:space="preserve"> así como los mercados nacionales y extranjeros a través de un mejor control de los residuos en los alimentos de origen vegetal y animal.</w:t>
            </w:r>
          </w:p>
          <w:p w:rsidR="008F4072" w:rsidRPr="000F3800" w:rsidRDefault="008F4072" w:rsidP="008F4072">
            <w:pPr>
              <w:rPr>
                <w:rFonts w:ascii="F15" w:eastAsiaTheme="minorHAnsi" w:hAnsi="F15" w:cs="F15"/>
                <w:color w:val="auto"/>
                <w:sz w:val="20"/>
                <w:szCs w:val="20"/>
                <w:lang w:val="es-CO" w:eastAsia="en-US"/>
              </w:rPr>
            </w:pPr>
          </w:p>
          <w:p w:rsidR="008F4072" w:rsidRPr="000F3800" w:rsidRDefault="008F4072" w:rsidP="008F4072">
            <w:pPr>
              <w:rPr>
                <w:rFonts w:ascii="F15" w:eastAsiaTheme="minorHAnsi" w:hAnsi="F15" w:cs="F15"/>
                <w:color w:val="auto"/>
                <w:sz w:val="20"/>
                <w:szCs w:val="20"/>
                <w:lang w:val="es-CO" w:eastAsia="en-US"/>
              </w:rPr>
            </w:pPr>
            <w:bookmarkStart w:id="1" w:name="result_box2"/>
            <w:bookmarkEnd w:id="1"/>
            <w:r w:rsidRPr="000F3800">
              <w:rPr>
                <w:rFonts w:ascii="F15" w:eastAsiaTheme="minorHAnsi" w:hAnsi="F15" w:cs="F15"/>
                <w:color w:val="auto"/>
                <w:sz w:val="20"/>
                <w:szCs w:val="20"/>
                <w:lang w:val="es-CO" w:eastAsia="en-US"/>
              </w:rPr>
              <w:t>Las entidades gubernamentales de cada país, responsables del registro y control de contaminantes en productos alimenticios</w:t>
            </w:r>
            <w:r w:rsidR="00250F2B">
              <w:rPr>
                <w:rFonts w:ascii="F15" w:eastAsiaTheme="minorHAnsi" w:hAnsi="F15" w:cs="F15"/>
                <w:color w:val="auto"/>
                <w:sz w:val="20"/>
                <w:szCs w:val="20"/>
                <w:lang w:val="es-CO" w:eastAsia="en-US"/>
              </w:rPr>
              <w:t>,</w:t>
            </w:r>
            <w:r w:rsidRPr="000F3800">
              <w:rPr>
                <w:rFonts w:ascii="F15" w:eastAsiaTheme="minorHAnsi" w:hAnsi="F15" w:cs="F15"/>
                <w:color w:val="auto"/>
                <w:sz w:val="20"/>
                <w:szCs w:val="20"/>
                <w:lang w:val="es-CO" w:eastAsia="en-US"/>
              </w:rPr>
              <w:t xml:space="preserve"> y</w:t>
            </w:r>
            <w:r w:rsidR="00250F2B">
              <w:rPr>
                <w:rFonts w:ascii="F15" w:eastAsiaTheme="minorHAnsi" w:hAnsi="F15" w:cs="F15"/>
                <w:color w:val="auto"/>
                <w:sz w:val="20"/>
                <w:szCs w:val="20"/>
                <w:lang w:val="es-CO" w:eastAsia="en-US"/>
              </w:rPr>
              <w:t>a</w:t>
            </w:r>
            <w:r w:rsidRPr="000F3800">
              <w:rPr>
                <w:rFonts w:ascii="F15" w:eastAsiaTheme="minorHAnsi" w:hAnsi="F15" w:cs="F15"/>
                <w:color w:val="auto"/>
                <w:sz w:val="20"/>
                <w:szCs w:val="20"/>
                <w:lang w:val="es-CO" w:eastAsia="en-US"/>
              </w:rPr>
              <w:t xml:space="preserve"> que se </w:t>
            </w:r>
            <w:r w:rsidR="00250F2B" w:rsidRPr="000F3800">
              <w:rPr>
                <w:rFonts w:ascii="F15" w:eastAsiaTheme="minorHAnsi" w:hAnsi="F15" w:cs="F15"/>
                <w:color w:val="auto"/>
                <w:sz w:val="20"/>
                <w:szCs w:val="20"/>
                <w:lang w:val="es-CO" w:eastAsia="en-US"/>
              </w:rPr>
              <w:t>beneficiaría</w:t>
            </w:r>
            <w:r w:rsidR="00250F2B">
              <w:rPr>
                <w:rFonts w:ascii="F15" w:eastAsiaTheme="minorHAnsi" w:hAnsi="F15" w:cs="F15"/>
                <w:color w:val="auto"/>
                <w:sz w:val="20"/>
                <w:szCs w:val="20"/>
                <w:lang w:val="es-CO" w:eastAsia="en-US"/>
              </w:rPr>
              <w:t>n</w:t>
            </w:r>
            <w:r w:rsidRPr="000F3800">
              <w:rPr>
                <w:rFonts w:ascii="F15" w:eastAsiaTheme="minorHAnsi" w:hAnsi="F15" w:cs="F15"/>
                <w:color w:val="auto"/>
                <w:sz w:val="20"/>
                <w:szCs w:val="20"/>
                <w:lang w:val="es-CO" w:eastAsia="en-US"/>
              </w:rPr>
              <w:t xml:space="preserve"> de los datos producidos sobre residuos</w:t>
            </w:r>
            <w:r w:rsidR="00250F2B">
              <w:rPr>
                <w:rFonts w:ascii="F15" w:eastAsiaTheme="minorHAnsi" w:hAnsi="F15" w:cs="F15"/>
                <w:color w:val="auto"/>
                <w:sz w:val="20"/>
                <w:szCs w:val="20"/>
                <w:lang w:val="es-CO" w:eastAsia="en-US"/>
              </w:rPr>
              <w:t xml:space="preserve"> de contaminantes en alimentos, </w:t>
            </w:r>
            <w:r w:rsidRPr="000F3800">
              <w:rPr>
                <w:rFonts w:ascii="F15" w:eastAsiaTheme="minorHAnsi" w:hAnsi="F15" w:cs="F15"/>
                <w:color w:val="auto"/>
                <w:sz w:val="20"/>
                <w:szCs w:val="20"/>
                <w:lang w:val="es-CO" w:eastAsia="en-US"/>
              </w:rPr>
              <w:t xml:space="preserve"> para de esta forma apoy</w:t>
            </w:r>
            <w:r w:rsidR="00DA480E" w:rsidRPr="000F3800">
              <w:rPr>
                <w:rFonts w:ascii="F15" w:eastAsiaTheme="minorHAnsi" w:hAnsi="F15" w:cs="F15"/>
                <w:color w:val="auto"/>
                <w:sz w:val="20"/>
                <w:szCs w:val="20"/>
                <w:lang w:val="es-CO" w:eastAsia="en-US"/>
              </w:rPr>
              <w:t>ar la toma de decisiones en el uso de agroquímicos.</w:t>
            </w:r>
          </w:p>
          <w:p w:rsidR="008F4072" w:rsidRPr="000F3800" w:rsidRDefault="008F4072" w:rsidP="008F4072">
            <w:pPr>
              <w:rPr>
                <w:rFonts w:ascii="F15" w:eastAsiaTheme="minorHAnsi" w:hAnsi="F15" w:cs="F15"/>
                <w:color w:val="auto"/>
                <w:sz w:val="20"/>
                <w:szCs w:val="20"/>
                <w:lang w:val="es-CO" w:eastAsia="en-US"/>
              </w:rPr>
            </w:pPr>
          </w:p>
          <w:p w:rsidR="008F4072" w:rsidRPr="000F3800" w:rsidRDefault="008F4072" w:rsidP="008F4072">
            <w:pPr>
              <w:rPr>
                <w:rFonts w:ascii="F15" w:eastAsiaTheme="minorHAnsi" w:hAnsi="F15" w:cs="F15"/>
                <w:color w:val="auto"/>
                <w:sz w:val="20"/>
                <w:szCs w:val="20"/>
                <w:lang w:val="es-CO" w:eastAsia="en-US"/>
              </w:rPr>
            </w:pPr>
          </w:p>
          <w:p w:rsidR="008F4072" w:rsidRPr="000F3800" w:rsidRDefault="00DA480E" w:rsidP="00DA480E">
            <w:pPr>
              <w:ind w:left="62" w:firstLine="0"/>
              <w:rPr>
                <w:rFonts w:ascii="F15" w:eastAsiaTheme="minorHAnsi" w:hAnsi="F15" w:cs="F15"/>
                <w:color w:val="auto"/>
                <w:sz w:val="20"/>
                <w:szCs w:val="20"/>
                <w:lang w:val="es-CO" w:eastAsia="en-US"/>
              </w:rPr>
            </w:pPr>
            <w:r w:rsidRPr="000F3800">
              <w:rPr>
                <w:rFonts w:ascii="F15" w:eastAsiaTheme="minorHAnsi" w:hAnsi="F15" w:cs="F15"/>
                <w:color w:val="auto"/>
                <w:sz w:val="20"/>
                <w:szCs w:val="20"/>
                <w:lang w:val="es-CO" w:eastAsia="en-US"/>
              </w:rPr>
              <w:t>Se  verían beneficiadas entidades gubernamentales y privadas interesadas en</w:t>
            </w:r>
            <w:r w:rsidR="008F4072" w:rsidRPr="000F3800">
              <w:rPr>
                <w:rFonts w:ascii="F15" w:eastAsiaTheme="minorHAnsi" w:hAnsi="F15" w:cs="F15"/>
                <w:color w:val="auto"/>
                <w:sz w:val="20"/>
                <w:szCs w:val="20"/>
                <w:lang w:val="es-CO" w:eastAsia="en-US"/>
              </w:rPr>
              <w:t xml:space="preserve"> fortalecer y dinamiza</w:t>
            </w:r>
            <w:r w:rsidRPr="000F3800">
              <w:rPr>
                <w:rFonts w:ascii="F15" w:eastAsiaTheme="minorHAnsi" w:hAnsi="F15" w:cs="F15"/>
                <w:color w:val="auto"/>
                <w:sz w:val="20"/>
                <w:szCs w:val="20"/>
                <w:lang w:val="es-CO" w:eastAsia="en-US"/>
              </w:rPr>
              <w:t>r el desarrollo del sector alimenticio en cada país,</w:t>
            </w:r>
            <w:r w:rsidR="008F4072" w:rsidRPr="000F3800">
              <w:rPr>
                <w:rFonts w:ascii="F15" w:eastAsiaTheme="minorHAnsi" w:hAnsi="F15" w:cs="F15"/>
                <w:color w:val="auto"/>
                <w:sz w:val="20"/>
                <w:szCs w:val="20"/>
                <w:lang w:val="es-CO" w:eastAsia="en-US"/>
              </w:rPr>
              <w:t xml:space="preserve"> pues impulsaría</w:t>
            </w:r>
            <w:r w:rsidR="00250F2B">
              <w:rPr>
                <w:rFonts w:ascii="F15" w:eastAsiaTheme="minorHAnsi" w:hAnsi="F15" w:cs="F15"/>
                <w:color w:val="auto"/>
                <w:sz w:val="20"/>
                <w:szCs w:val="20"/>
                <w:lang w:val="es-CO" w:eastAsia="en-US"/>
              </w:rPr>
              <w:t>n</w:t>
            </w:r>
            <w:r w:rsidR="008F4072" w:rsidRPr="000F3800">
              <w:rPr>
                <w:rFonts w:ascii="F15" w:eastAsiaTheme="minorHAnsi" w:hAnsi="F15" w:cs="F15"/>
                <w:color w:val="auto"/>
                <w:sz w:val="20"/>
                <w:szCs w:val="20"/>
                <w:lang w:val="es-CO" w:eastAsia="en-US"/>
              </w:rPr>
              <w:t xml:space="preserve"> la producción </w:t>
            </w:r>
            <w:r w:rsidRPr="000F3800">
              <w:rPr>
                <w:rFonts w:ascii="F15" w:eastAsiaTheme="minorHAnsi" w:hAnsi="F15" w:cs="F15"/>
                <w:color w:val="auto"/>
                <w:sz w:val="20"/>
                <w:szCs w:val="20"/>
                <w:lang w:val="es-CO" w:eastAsia="en-US"/>
              </w:rPr>
              <w:t xml:space="preserve">de productos </w:t>
            </w:r>
            <w:r w:rsidR="008F4072" w:rsidRPr="000F3800">
              <w:rPr>
                <w:rFonts w:ascii="F15" w:eastAsiaTheme="minorHAnsi" w:hAnsi="F15" w:cs="F15"/>
                <w:color w:val="auto"/>
                <w:sz w:val="20"/>
                <w:szCs w:val="20"/>
                <w:lang w:val="es-CO" w:eastAsia="en-US"/>
              </w:rPr>
              <w:t xml:space="preserve"> libres de residuos de plaguicidas y aptas para el consumo nacional y de exportación.</w:t>
            </w:r>
          </w:p>
          <w:p w:rsidR="008F4072" w:rsidRPr="000F3800" w:rsidRDefault="008F4072" w:rsidP="008F4072">
            <w:pPr>
              <w:rPr>
                <w:rFonts w:ascii="F15" w:eastAsiaTheme="minorHAnsi" w:hAnsi="F15" w:cs="F15"/>
                <w:color w:val="auto"/>
                <w:sz w:val="20"/>
                <w:szCs w:val="20"/>
                <w:lang w:val="es-CO" w:eastAsia="en-US"/>
              </w:rPr>
            </w:pPr>
          </w:p>
          <w:p w:rsidR="008F4072" w:rsidRPr="000F3800" w:rsidRDefault="008F4072" w:rsidP="008F4072">
            <w:pPr>
              <w:rPr>
                <w:rFonts w:ascii="F15" w:eastAsiaTheme="minorHAnsi" w:hAnsi="F15" w:cs="F15"/>
                <w:color w:val="auto"/>
                <w:sz w:val="20"/>
                <w:szCs w:val="20"/>
                <w:lang w:val="es-CO" w:eastAsia="en-US"/>
              </w:rPr>
            </w:pPr>
            <w:r w:rsidRPr="000F3800">
              <w:rPr>
                <w:rFonts w:ascii="F15" w:eastAsiaTheme="minorHAnsi" w:hAnsi="F15" w:cs="F15"/>
                <w:color w:val="auto"/>
                <w:sz w:val="20"/>
                <w:szCs w:val="20"/>
                <w:lang w:val="es-CO" w:eastAsia="en-US"/>
              </w:rPr>
              <w:t>Además se beneficiarí</w:t>
            </w:r>
            <w:r w:rsidR="00DA480E" w:rsidRPr="000F3800">
              <w:rPr>
                <w:rFonts w:ascii="F15" w:eastAsiaTheme="minorHAnsi" w:hAnsi="F15" w:cs="F15"/>
                <w:color w:val="auto"/>
                <w:sz w:val="20"/>
                <w:szCs w:val="20"/>
                <w:lang w:val="es-CO" w:eastAsia="en-US"/>
              </w:rPr>
              <w:t xml:space="preserve">a cada </w:t>
            </w:r>
            <w:r w:rsidRPr="000F3800">
              <w:rPr>
                <w:rFonts w:ascii="F15" w:eastAsiaTheme="minorHAnsi" w:hAnsi="F15" w:cs="F15"/>
                <w:color w:val="auto"/>
                <w:sz w:val="20"/>
                <w:szCs w:val="20"/>
                <w:lang w:val="es-CO" w:eastAsia="en-US"/>
              </w:rPr>
              <w:t>país por tener laboratorios especializados de alta tecnología</w:t>
            </w:r>
            <w:r w:rsidR="00DA480E" w:rsidRPr="000F3800">
              <w:rPr>
                <w:rFonts w:ascii="F15" w:eastAsiaTheme="minorHAnsi" w:hAnsi="F15" w:cs="F15"/>
                <w:color w:val="auto"/>
                <w:sz w:val="20"/>
                <w:szCs w:val="20"/>
                <w:lang w:val="es-CO" w:eastAsia="en-US"/>
              </w:rPr>
              <w:t xml:space="preserve"> en residuos de agroquímicos </w:t>
            </w:r>
            <w:r w:rsidR="004B24D7" w:rsidRPr="000F3800">
              <w:rPr>
                <w:rFonts w:ascii="F15" w:eastAsiaTheme="minorHAnsi" w:hAnsi="F15" w:cs="F15"/>
                <w:color w:val="auto"/>
                <w:sz w:val="20"/>
                <w:szCs w:val="20"/>
                <w:lang w:val="es-CO" w:eastAsia="en-US"/>
              </w:rPr>
              <w:t xml:space="preserve"> que pueda</w:t>
            </w:r>
            <w:r w:rsidRPr="000F3800">
              <w:rPr>
                <w:rFonts w:ascii="F15" w:eastAsiaTheme="minorHAnsi" w:hAnsi="F15" w:cs="F15"/>
                <w:color w:val="auto"/>
                <w:sz w:val="20"/>
                <w:szCs w:val="20"/>
                <w:lang w:val="es-CO" w:eastAsia="en-US"/>
              </w:rPr>
              <w:t xml:space="preserve">n certificar </w:t>
            </w:r>
            <w:r w:rsidR="00DA480E" w:rsidRPr="000F3800">
              <w:rPr>
                <w:rFonts w:ascii="F15" w:eastAsiaTheme="minorHAnsi" w:hAnsi="F15" w:cs="F15"/>
                <w:color w:val="auto"/>
                <w:sz w:val="20"/>
                <w:szCs w:val="20"/>
                <w:lang w:val="es-CO" w:eastAsia="en-US"/>
              </w:rPr>
              <w:t xml:space="preserve">productos alimenticios </w:t>
            </w:r>
            <w:r w:rsidRPr="000F3800">
              <w:rPr>
                <w:rFonts w:ascii="F15" w:eastAsiaTheme="minorHAnsi" w:hAnsi="F15" w:cs="F15"/>
                <w:color w:val="auto"/>
                <w:sz w:val="20"/>
                <w:szCs w:val="20"/>
                <w:lang w:val="es-CO" w:eastAsia="en-US"/>
              </w:rPr>
              <w:t xml:space="preserve"> de exportación que cumplen los requerimientos</w:t>
            </w:r>
            <w:r w:rsidR="004B24D7" w:rsidRPr="000F3800">
              <w:rPr>
                <w:rFonts w:ascii="F15" w:eastAsiaTheme="minorHAnsi" w:hAnsi="F15" w:cs="F15"/>
                <w:color w:val="auto"/>
                <w:sz w:val="20"/>
                <w:szCs w:val="20"/>
                <w:lang w:val="es-CO" w:eastAsia="en-US"/>
              </w:rPr>
              <w:t xml:space="preserve"> nacionales e</w:t>
            </w:r>
            <w:r w:rsidRPr="000F3800">
              <w:rPr>
                <w:rFonts w:ascii="F15" w:eastAsiaTheme="minorHAnsi" w:hAnsi="F15" w:cs="F15"/>
                <w:color w:val="auto"/>
                <w:sz w:val="20"/>
                <w:szCs w:val="20"/>
                <w:lang w:val="es-CO" w:eastAsia="en-US"/>
              </w:rPr>
              <w:t xml:space="preserve"> internacionales</w:t>
            </w:r>
            <w:r w:rsidR="004B24D7" w:rsidRPr="000F3800">
              <w:rPr>
                <w:rFonts w:ascii="F15" w:eastAsiaTheme="minorHAnsi" w:hAnsi="F15" w:cs="F15"/>
                <w:color w:val="auto"/>
                <w:sz w:val="20"/>
                <w:szCs w:val="20"/>
                <w:lang w:val="es-CO" w:eastAsia="en-US"/>
              </w:rPr>
              <w:t>.</w:t>
            </w:r>
          </w:p>
          <w:p w:rsidR="008F4072" w:rsidRPr="000F3800" w:rsidRDefault="008F4072" w:rsidP="008F4072">
            <w:pPr>
              <w:rPr>
                <w:rFonts w:ascii="F15" w:eastAsiaTheme="minorHAnsi" w:hAnsi="F15" w:cs="F15"/>
                <w:color w:val="auto"/>
                <w:sz w:val="20"/>
                <w:szCs w:val="20"/>
                <w:lang w:val="es-CO" w:eastAsia="en-US"/>
              </w:rPr>
            </w:pPr>
          </w:p>
          <w:p w:rsidR="008F4072" w:rsidRPr="000F3800" w:rsidRDefault="008F4072" w:rsidP="00993605">
            <w:pPr>
              <w:rPr>
                <w:rFonts w:ascii="F15" w:eastAsiaTheme="minorHAnsi" w:hAnsi="F15" w:cs="F15"/>
                <w:color w:val="auto"/>
                <w:sz w:val="20"/>
                <w:szCs w:val="20"/>
                <w:lang w:val="es-CO" w:eastAsia="en-US"/>
              </w:rPr>
            </w:pPr>
          </w:p>
        </w:tc>
      </w:tr>
      <w:tr w:rsidR="005C11FD" w:rsidRPr="006D665D" w:rsidTr="00993605">
        <w:trPr>
          <w:trHeight w:val="113"/>
        </w:trPr>
        <w:tc>
          <w:tcPr>
            <w:tcW w:w="2127" w:type="dxa"/>
            <w:shd w:val="clear" w:color="auto" w:fill="D9D9D9"/>
            <w:hideMark/>
          </w:tcPr>
          <w:p w:rsidR="005C11FD" w:rsidRPr="006D665D" w:rsidRDefault="005C11FD" w:rsidP="00993605">
            <w:pPr>
              <w:jc w:val="left"/>
              <w:rPr>
                <w:b/>
                <w:sz w:val="14"/>
              </w:rPr>
            </w:pPr>
          </w:p>
        </w:tc>
        <w:tc>
          <w:tcPr>
            <w:tcW w:w="7195" w:type="dxa"/>
            <w:gridSpan w:val="6"/>
            <w:shd w:val="clear" w:color="auto" w:fill="D9D9D9"/>
            <w:hideMark/>
          </w:tcPr>
          <w:p w:rsidR="005C11FD" w:rsidRPr="006D665D" w:rsidRDefault="005C11FD" w:rsidP="00993605">
            <w:pPr>
              <w:rPr>
                <w:i/>
                <w:sz w:val="14"/>
              </w:rPr>
            </w:pPr>
          </w:p>
        </w:tc>
      </w:tr>
      <w:tr w:rsidR="005C11FD" w:rsidRPr="006D665D" w:rsidTr="00993605">
        <w:trPr>
          <w:trHeight w:val="712"/>
        </w:trPr>
        <w:tc>
          <w:tcPr>
            <w:tcW w:w="2127" w:type="dxa"/>
          </w:tcPr>
          <w:p w:rsidR="005C11FD" w:rsidRPr="006D665D" w:rsidRDefault="005C11FD" w:rsidP="00993605">
            <w:pPr>
              <w:jc w:val="left"/>
              <w:rPr>
                <w:b/>
                <w:sz w:val="18"/>
              </w:rPr>
            </w:pPr>
            <w:r w:rsidRPr="006D665D">
              <w:rPr>
                <w:b/>
                <w:sz w:val="18"/>
              </w:rPr>
              <w:t>Objetivo general</w:t>
            </w:r>
            <w:r>
              <w:rPr>
                <w:b/>
                <w:sz w:val="18"/>
              </w:rPr>
              <w:t xml:space="preserve"> </w:t>
            </w:r>
            <w:r w:rsidRPr="006D665D">
              <w:rPr>
                <w:b/>
                <w:sz w:val="18"/>
              </w:rPr>
              <w:t>(u objetivo de desarrollo)</w:t>
            </w:r>
          </w:p>
          <w:p w:rsidR="005C11FD" w:rsidRPr="006D665D" w:rsidRDefault="005C11FD" w:rsidP="00993605">
            <w:pPr>
              <w:jc w:val="left"/>
              <w:rPr>
                <w:b/>
                <w:sz w:val="18"/>
              </w:rPr>
            </w:pPr>
          </w:p>
        </w:tc>
        <w:tc>
          <w:tcPr>
            <w:tcW w:w="7195" w:type="dxa"/>
            <w:gridSpan w:val="6"/>
          </w:tcPr>
          <w:p w:rsidR="00A86280" w:rsidRDefault="005C11FD" w:rsidP="00A86280">
            <w:pPr>
              <w:autoSpaceDE w:val="0"/>
              <w:autoSpaceDN w:val="0"/>
              <w:adjustRightInd w:val="0"/>
              <w:spacing w:after="0" w:line="240" w:lineRule="auto"/>
              <w:ind w:left="0" w:firstLine="0"/>
              <w:jc w:val="left"/>
              <w:rPr>
                <w:rFonts w:ascii="F15" w:eastAsiaTheme="minorHAnsi" w:hAnsi="F15" w:cs="F15"/>
                <w:color w:val="auto"/>
                <w:sz w:val="20"/>
                <w:szCs w:val="20"/>
                <w:lang w:val="es-CO" w:eastAsia="en-US"/>
              </w:rPr>
            </w:pPr>
            <w:r w:rsidRPr="006D665D">
              <w:rPr>
                <w:i/>
              </w:rPr>
              <w:t>Indique el objetivo al que contribuirá el proyecto, y demuestre su vinculación con un programa o prioridad, de carácter regional o más amplio, en materia de desarrollo. El objetivo debe ajustarse a los problemas/necesidades identificados.</w:t>
            </w:r>
            <w:r w:rsidR="00A86280">
              <w:rPr>
                <w:rFonts w:ascii="F15" w:eastAsiaTheme="minorHAnsi" w:hAnsi="F15" w:cs="F15"/>
                <w:color w:val="auto"/>
                <w:sz w:val="20"/>
                <w:szCs w:val="20"/>
                <w:lang w:val="es-CO" w:eastAsia="en-US"/>
              </w:rPr>
              <w:t xml:space="preserve"> </w:t>
            </w:r>
          </w:p>
          <w:p w:rsidR="00A86280" w:rsidRDefault="00E92903" w:rsidP="00EF5213">
            <w:pPr>
              <w:autoSpaceDE w:val="0"/>
              <w:autoSpaceDN w:val="0"/>
              <w:adjustRightInd w:val="0"/>
              <w:spacing w:after="0" w:line="240" w:lineRule="auto"/>
              <w:ind w:left="0" w:firstLine="0"/>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Fo</w:t>
            </w:r>
            <w:r w:rsidR="00EF5213">
              <w:rPr>
                <w:rFonts w:ascii="F15" w:eastAsiaTheme="minorHAnsi" w:hAnsi="F15" w:cs="F15"/>
                <w:color w:val="auto"/>
                <w:sz w:val="20"/>
                <w:szCs w:val="20"/>
                <w:lang w:val="es-CO" w:eastAsia="en-US"/>
              </w:rPr>
              <w:t>rtalecer</w:t>
            </w:r>
            <w:r w:rsidR="009406EC">
              <w:rPr>
                <w:rFonts w:ascii="F15" w:eastAsiaTheme="minorHAnsi" w:hAnsi="F15" w:cs="F15"/>
                <w:color w:val="auto"/>
                <w:sz w:val="20"/>
                <w:szCs w:val="20"/>
                <w:lang w:val="es-CO" w:eastAsia="en-US"/>
              </w:rPr>
              <w:t xml:space="preserve"> las capacida</w:t>
            </w:r>
            <w:r>
              <w:rPr>
                <w:rFonts w:ascii="F15" w:eastAsiaTheme="minorHAnsi" w:hAnsi="F15" w:cs="F15"/>
                <w:color w:val="auto"/>
                <w:sz w:val="20"/>
                <w:szCs w:val="20"/>
                <w:lang w:val="es-CO" w:eastAsia="en-US"/>
              </w:rPr>
              <w:t xml:space="preserve">des analíticas de los laboratorios de los  </w:t>
            </w:r>
            <w:r w:rsidR="009406EC">
              <w:rPr>
                <w:rFonts w:ascii="F15" w:eastAsiaTheme="minorHAnsi" w:hAnsi="F15" w:cs="F15"/>
                <w:color w:val="auto"/>
                <w:sz w:val="20"/>
                <w:szCs w:val="20"/>
                <w:lang w:val="es-CO" w:eastAsia="en-US"/>
              </w:rPr>
              <w:t>países</w:t>
            </w:r>
            <w:r>
              <w:rPr>
                <w:rFonts w:ascii="F15" w:eastAsiaTheme="minorHAnsi" w:hAnsi="F15" w:cs="F15"/>
                <w:color w:val="auto"/>
                <w:sz w:val="20"/>
                <w:szCs w:val="20"/>
                <w:lang w:val="es-CO" w:eastAsia="en-US"/>
              </w:rPr>
              <w:t xml:space="preserve"> de </w:t>
            </w:r>
            <w:r w:rsidR="009406EC">
              <w:rPr>
                <w:rFonts w:ascii="F15" w:eastAsiaTheme="minorHAnsi" w:hAnsi="F15" w:cs="F15"/>
                <w:color w:val="auto"/>
                <w:sz w:val="20"/>
                <w:szCs w:val="20"/>
                <w:lang w:val="es-CO" w:eastAsia="en-US"/>
              </w:rPr>
              <w:t>América</w:t>
            </w:r>
            <w:r>
              <w:rPr>
                <w:rFonts w:ascii="F15" w:eastAsiaTheme="minorHAnsi" w:hAnsi="F15" w:cs="F15"/>
                <w:color w:val="auto"/>
                <w:sz w:val="20"/>
                <w:szCs w:val="20"/>
                <w:lang w:val="es-CO" w:eastAsia="en-US"/>
              </w:rPr>
              <w:t xml:space="preserve"> Latina y el Caribe mediante la implementación de metodologías screening para asegurar productos alimenticios de calidad y libre</w:t>
            </w:r>
            <w:r w:rsidR="009406EC">
              <w:rPr>
                <w:rFonts w:ascii="F15" w:eastAsiaTheme="minorHAnsi" w:hAnsi="F15" w:cs="F15"/>
                <w:color w:val="auto"/>
                <w:sz w:val="20"/>
                <w:szCs w:val="20"/>
                <w:lang w:val="es-CO" w:eastAsia="en-US"/>
              </w:rPr>
              <w:t>s</w:t>
            </w:r>
            <w:r>
              <w:rPr>
                <w:rFonts w:ascii="F15" w:eastAsiaTheme="minorHAnsi" w:hAnsi="F15" w:cs="F15"/>
                <w:color w:val="auto"/>
                <w:sz w:val="20"/>
                <w:szCs w:val="20"/>
                <w:lang w:val="es-CO" w:eastAsia="en-US"/>
              </w:rPr>
              <w:t xml:space="preserve"> de contaminantes aptos para consumo naciona</w:t>
            </w:r>
            <w:r w:rsidR="009406EC">
              <w:rPr>
                <w:rFonts w:ascii="F15" w:eastAsiaTheme="minorHAnsi" w:hAnsi="F15" w:cs="F15"/>
                <w:color w:val="auto"/>
                <w:sz w:val="20"/>
                <w:szCs w:val="20"/>
                <w:lang w:val="es-CO" w:eastAsia="en-US"/>
              </w:rPr>
              <w:t>l</w:t>
            </w:r>
            <w:r>
              <w:rPr>
                <w:rFonts w:ascii="F15" w:eastAsiaTheme="minorHAnsi" w:hAnsi="F15" w:cs="F15"/>
                <w:color w:val="auto"/>
                <w:sz w:val="20"/>
                <w:szCs w:val="20"/>
                <w:lang w:val="es-CO" w:eastAsia="en-US"/>
              </w:rPr>
              <w:t xml:space="preserve"> y exportación.</w:t>
            </w:r>
          </w:p>
          <w:p w:rsidR="005C11FD" w:rsidRPr="00E92903" w:rsidRDefault="005C11FD" w:rsidP="00A86280">
            <w:pPr>
              <w:rPr>
                <w:lang w:val="es-CO"/>
              </w:rPr>
            </w:pPr>
          </w:p>
        </w:tc>
      </w:tr>
      <w:tr w:rsidR="005C11FD" w:rsidRPr="006D665D" w:rsidTr="00993605">
        <w:trPr>
          <w:trHeight w:val="113"/>
        </w:trPr>
        <w:tc>
          <w:tcPr>
            <w:tcW w:w="2127" w:type="dxa"/>
            <w:shd w:val="clear" w:color="auto" w:fill="D9D9D9"/>
            <w:hideMark/>
          </w:tcPr>
          <w:p w:rsidR="005C11FD" w:rsidRPr="006D665D" w:rsidRDefault="005C11FD" w:rsidP="00993605">
            <w:pPr>
              <w:jc w:val="left"/>
              <w:rPr>
                <w:sz w:val="16"/>
              </w:rPr>
            </w:pPr>
          </w:p>
        </w:tc>
        <w:tc>
          <w:tcPr>
            <w:tcW w:w="7195" w:type="dxa"/>
            <w:gridSpan w:val="6"/>
            <w:shd w:val="clear" w:color="auto" w:fill="D9D9D9"/>
            <w:hideMark/>
          </w:tcPr>
          <w:p w:rsidR="005C11FD" w:rsidRPr="006D665D" w:rsidRDefault="005C11FD" w:rsidP="00993605">
            <w:pPr>
              <w:rPr>
                <w:i/>
                <w:sz w:val="16"/>
              </w:rPr>
            </w:pPr>
          </w:p>
        </w:tc>
      </w:tr>
      <w:tr w:rsidR="005C11FD" w:rsidRPr="006D665D" w:rsidTr="00993605">
        <w:trPr>
          <w:trHeight w:val="255"/>
        </w:trPr>
        <w:tc>
          <w:tcPr>
            <w:tcW w:w="2127" w:type="dxa"/>
            <w:hideMark/>
          </w:tcPr>
          <w:p w:rsidR="005C11FD" w:rsidRPr="006D665D" w:rsidRDefault="005C11FD" w:rsidP="00993605">
            <w:pPr>
              <w:pStyle w:val="Sinespaciado"/>
            </w:pPr>
            <w:r w:rsidRPr="00CA30D7">
              <w:rPr>
                <w:b/>
                <w:sz w:val="18"/>
              </w:rPr>
              <w:t>Análisis de los objetivos</w:t>
            </w:r>
          </w:p>
        </w:tc>
        <w:tc>
          <w:tcPr>
            <w:tcW w:w="7195" w:type="dxa"/>
            <w:gridSpan w:val="6"/>
            <w:hideMark/>
          </w:tcPr>
          <w:p w:rsidR="005C11FD" w:rsidRDefault="005C11FD" w:rsidP="00993605">
            <w:pPr>
              <w:keepNext/>
              <w:keepLines/>
              <w:rPr>
                <w:i/>
              </w:rPr>
            </w:pPr>
            <w:r w:rsidRPr="006D665D">
              <w:rPr>
                <w:i/>
              </w:rPr>
              <w:t>Elabore un árbol de objetivos para destacar la estructura jerárquica de los objetivos así como la lógica causa-efecto que se espera lograr con este proyecto.</w:t>
            </w:r>
          </w:p>
          <w:p w:rsidR="003122D8" w:rsidRDefault="00E51441" w:rsidP="00437A72">
            <w:pPr>
              <w:autoSpaceDE w:val="0"/>
              <w:autoSpaceDN w:val="0"/>
              <w:adjustRightInd w:val="0"/>
              <w:spacing w:after="0" w:line="240" w:lineRule="auto"/>
              <w:ind w:left="0" w:firstLine="0"/>
              <w:jc w:val="left"/>
              <w:rPr>
                <w:rFonts w:ascii="F15" w:eastAsiaTheme="minorHAnsi" w:hAnsi="F15" w:cs="F15"/>
                <w:color w:val="auto"/>
                <w:sz w:val="20"/>
                <w:szCs w:val="20"/>
                <w:lang w:val="es-CO" w:eastAsia="en-US"/>
              </w:rPr>
            </w:pPr>
            <w:r>
              <w:rPr>
                <w:rFonts w:ascii="F15" w:eastAsiaTheme="minorHAnsi" w:hAnsi="F15" w:cs="F15"/>
                <w:color w:val="auto"/>
                <w:sz w:val="20"/>
                <w:szCs w:val="20"/>
                <w:lang w:val="es-CO" w:eastAsia="en-US"/>
              </w:rPr>
              <w:t xml:space="preserve">El árbol de objetivos se encuentra en el anexo. </w:t>
            </w:r>
          </w:p>
          <w:p w:rsidR="003122D8" w:rsidRPr="006D665D" w:rsidRDefault="003122D8" w:rsidP="00A86280">
            <w:pPr>
              <w:keepNext/>
              <w:keepLines/>
            </w:pPr>
          </w:p>
        </w:tc>
      </w:tr>
      <w:tr w:rsidR="005C11FD" w:rsidRPr="006D665D" w:rsidTr="00993605">
        <w:trPr>
          <w:trHeight w:val="115"/>
        </w:trPr>
        <w:tc>
          <w:tcPr>
            <w:tcW w:w="2127" w:type="dxa"/>
            <w:shd w:val="clear" w:color="auto" w:fill="D9D9D9"/>
          </w:tcPr>
          <w:p w:rsidR="005C11FD" w:rsidRPr="006D665D" w:rsidRDefault="005C11FD" w:rsidP="00993605">
            <w:pPr>
              <w:jc w:val="left"/>
              <w:rPr>
                <w:b/>
                <w:sz w:val="10"/>
              </w:rPr>
            </w:pPr>
          </w:p>
        </w:tc>
        <w:tc>
          <w:tcPr>
            <w:tcW w:w="7195" w:type="dxa"/>
            <w:gridSpan w:val="6"/>
            <w:shd w:val="clear" w:color="auto" w:fill="D9D9D9"/>
          </w:tcPr>
          <w:p w:rsidR="005C11FD" w:rsidRPr="006D665D" w:rsidRDefault="005C11FD" w:rsidP="00993605">
            <w:pPr>
              <w:rPr>
                <w:i/>
                <w:sz w:val="10"/>
              </w:rPr>
            </w:pPr>
          </w:p>
        </w:tc>
      </w:tr>
      <w:tr w:rsidR="005C11FD" w:rsidRPr="006D665D" w:rsidTr="00993605">
        <w:trPr>
          <w:trHeight w:val="915"/>
        </w:trPr>
        <w:tc>
          <w:tcPr>
            <w:tcW w:w="2127" w:type="dxa"/>
            <w:hideMark/>
          </w:tcPr>
          <w:p w:rsidR="005C11FD" w:rsidRPr="006D665D" w:rsidRDefault="005C11FD" w:rsidP="00993605">
            <w:pPr>
              <w:jc w:val="left"/>
            </w:pPr>
            <w:r w:rsidRPr="006D665D">
              <w:rPr>
                <w:b/>
                <w:sz w:val="18"/>
              </w:rPr>
              <w:t>Función de la tecnología nuclear y el OIEA</w:t>
            </w:r>
          </w:p>
        </w:tc>
        <w:tc>
          <w:tcPr>
            <w:tcW w:w="7195" w:type="dxa"/>
            <w:gridSpan w:val="6"/>
            <w:hideMark/>
          </w:tcPr>
          <w:p w:rsidR="005C11FD" w:rsidRPr="006D665D" w:rsidRDefault="005C11FD" w:rsidP="00993605">
            <w:r w:rsidRPr="006D665D">
              <w:rPr>
                <w:i/>
              </w:rPr>
              <w:t>Indique la técnica nuclear que se utilizaría y explique brevemente por qué es idónea para abordar los problemas/necesidades en cuestión. ¿Es la única técnica disponible? ¿Tiene una ventaja comparativa respecto de las técnicas no nucleares?</w:t>
            </w:r>
          </w:p>
          <w:p w:rsidR="005C11FD" w:rsidRDefault="005C11FD" w:rsidP="00993605">
            <w:pPr>
              <w:rPr>
                <w:i/>
              </w:rPr>
            </w:pPr>
            <w:r w:rsidRPr="006D665D">
              <w:rPr>
                <w:i/>
              </w:rPr>
              <w:t>¿Qué función concreta se espera que el OIEA desempeñe en el proyecto?</w:t>
            </w:r>
          </w:p>
          <w:p w:rsidR="002E4B86" w:rsidRDefault="002E4B86" w:rsidP="00F5482E"/>
          <w:p w:rsidR="00F5482E" w:rsidRDefault="00F5482E" w:rsidP="00F5482E">
            <w:pPr>
              <w:rPr>
                <w:lang w:val="es-CO"/>
              </w:rPr>
            </w:pPr>
            <w:r>
              <w:t xml:space="preserve">Se usaran </w:t>
            </w:r>
            <w:r w:rsidRPr="00E15256">
              <w:rPr>
                <w:lang w:val="es-CO"/>
              </w:rPr>
              <w:t xml:space="preserve"> técnicas nucleares para evaluar la eficienc</w:t>
            </w:r>
            <w:r>
              <w:rPr>
                <w:lang w:val="es-CO"/>
              </w:rPr>
              <w:t xml:space="preserve">ia de los métodos de extracción y análisis. Por lo tanto, el estudio </w:t>
            </w:r>
            <w:r w:rsidRPr="00E15256">
              <w:rPr>
                <w:lang w:val="es-CO"/>
              </w:rPr>
              <w:t xml:space="preserve"> i</w:t>
            </w:r>
            <w:r>
              <w:rPr>
                <w:lang w:val="es-CO"/>
              </w:rPr>
              <w:t xml:space="preserve">ncluirá compuestos trazadores con </w:t>
            </w:r>
            <w:r w:rsidRPr="00E15256">
              <w:rPr>
                <w:lang w:val="es-CO"/>
              </w:rPr>
              <w:t xml:space="preserve"> radio marcados con 14C junto con contador de centelleo líquido (Perkin Elmer). </w:t>
            </w:r>
          </w:p>
          <w:p w:rsidR="00F5482E" w:rsidRDefault="00F5482E" w:rsidP="00F5482E">
            <w:pPr>
              <w:rPr>
                <w:lang w:val="es-CO"/>
              </w:rPr>
            </w:pPr>
            <w:r>
              <w:rPr>
                <w:lang w:val="es-CO"/>
              </w:rPr>
              <w:lastRenderedPageBreak/>
              <w:t xml:space="preserve">Se utilizaran compuestos </w:t>
            </w:r>
            <w:r w:rsidR="002E4B86">
              <w:rPr>
                <w:lang w:val="es-CO"/>
              </w:rPr>
              <w:t>isotópicos</w:t>
            </w:r>
            <w:r w:rsidRPr="00E15256">
              <w:rPr>
                <w:lang w:val="es-CO"/>
              </w:rPr>
              <w:t xml:space="preserve"> deuterados y</w:t>
            </w:r>
            <w:r>
              <w:rPr>
                <w:lang w:val="es-CO"/>
              </w:rPr>
              <w:t xml:space="preserve"> marcados con</w:t>
            </w:r>
            <w:r w:rsidRPr="00E15256">
              <w:rPr>
                <w:lang w:val="es-CO"/>
              </w:rPr>
              <w:t xml:space="preserve"> 13C junto con </w:t>
            </w:r>
            <w:r>
              <w:rPr>
                <w:lang w:val="es-CO"/>
              </w:rPr>
              <w:t xml:space="preserve">junto con las técnicas cromatograficas </w:t>
            </w:r>
            <w:r w:rsidRPr="00E15256">
              <w:rPr>
                <w:lang w:val="es-CO"/>
              </w:rPr>
              <w:t xml:space="preserve"> para mejorar la precisión y </w:t>
            </w:r>
            <w:r>
              <w:rPr>
                <w:lang w:val="es-CO"/>
              </w:rPr>
              <w:t>exactitud  durante el montaje de las metodologías y el análisis.</w:t>
            </w:r>
          </w:p>
          <w:p w:rsidR="002E4B86" w:rsidRDefault="002E4B86" w:rsidP="00F5482E">
            <w:pPr>
              <w:rPr>
                <w:lang w:val="es-CO"/>
              </w:rPr>
            </w:pPr>
          </w:p>
          <w:p w:rsidR="002E4B86" w:rsidRDefault="002E4B86" w:rsidP="002E4B86">
            <w:pPr>
              <w:ind w:left="0" w:firstLine="0"/>
              <w:rPr>
                <w:lang w:val="es-CO"/>
              </w:rPr>
            </w:pPr>
            <w:r>
              <w:rPr>
                <w:lang w:val="es-CO"/>
              </w:rPr>
              <w:t>También se utilizara la dilución isotópica asociada a la espectrometría de masas para eliminar el efecto de la matriz y obtener mejores sensibilidades.</w:t>
            </w:r>
          </w:p>
          <w:p w:rsidR="00B6460F" w:rsidRDefault="00B6460F" w:rsidP="002E4B86">
            <w:pPr>
              <w:ind w:left="0" w:firstLine="0"/>
              <w:rPr>
                <w:lang w:val="es-CO"/>
              </w:rPr>
            </w:pPr>
          </w:p>
          <w:p w:rsidR="00B6460F" w:rsidRDefault="00B6460F" w:rsidP="002E4B86">
            <w:pPr>
              <w:ind w:left="0" w:firstLine="0"/>
              <w:rPr>
                <w:lang w:val="es-CO"/>
              </w:rPr>
            </w:pPr>
            <w:r>
              <w:rPr>
                <w:lang w:val="es-CO"/>
              </w:rPr>
              <w:t>Del IAEA esperamos el soporte, guía y apoyo para el desarrollo del proyecto.</w:t>
            </w:r>
          </w:p>
          <w:p w:rsidR="002E4B86" w:rsidRPr="002E4B86" w:rsidRDefault="002E4B86" w:rsidP="002E4B86">
            <w:pPr>
              <w:rPr>
                <w:lang w:val="es-ES"/>
              </w:rPr>
            </w:pPr>
          </w:p>
        </w:tc>
      </w:tr>
      <w:tr w:rsidR="005C11FD" w:rsidRPr="006D665D" w:rsidTr="00993605">
        <w:trPr>
          <w:trHeight w:val="113"/>
        </w:trPr>
        <w:tc>
          <w:tcPr>
            <w:tcW w:w="2127" w:type="dxa"/>
            <w:shd w:val="clear" w:color="auto" w:fill="D9D9D9"/>
            <w:hideMark/>
          </w:tcPr>
          <w:p w:rsidR="005C11FD" w:rsidRPr="006D665D" w:rsidRDefault="005C11FD" w:rsidP="00993605">
            <w:pPr>
              <w:jc w:val="left"/>
              <w:rPr>
                <w:sz w:val="12"/>
              </w:rPr>
            </w:pPr>
          </w:p>
        </w:tc>
        <w:tc>
          <w:tcPr>
            <w:tcW w:w="7195" w:type="dxa"/>
            <w:gridSpan w:val="6"/>
            <w:shd w:val="clear" w:color="auto" w:fill="D9D9D9"/>
            <w:hideMark/>
          </w:tcPr>
          <w:p w:rsidR="005C11FD" w:rsidRPr="006D665D" w:rsidRDefault="005C11FD" w:rsidP="00993605">
            <w:pPr>
              <w:rPr>
                <w:i/>
                <w:sz w:val="12"/>
              </w:rPr>
            </w:pPr>
          </w:p>
        </w:tc>
      </w:tr>
      <w:tr w:rsidR="005C11FD" w:rsidRPr="006D665D" w:rsidTr="00993605">
        <w:trPr>
          <w:trHeight w:val="695"/>
        </w:trPr>
        <w:tc>
          <w:tcPr>
            <w:tcW w:w="2127" w:type="dxa"/>
            <w:hideMark/>
          </w:tcPr>
          <w:p w:rsidR="005C11FD" w:rsidRPr="006D665D" w:rsidRDefault="005C11FD" w:rsidP="00993605">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5C11FD" w:rsidRDefault="005C11FD" w:rsidP="00993605">
            <w:pPr>
              <w:rPr>
                <w:i/>
              </w:rPr>
            </w:pPr>
            <w:r w:rsidRPr="006D665D">
              <w:rPr>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47480B" w:rsidRDefault="0047480B" w:rsidP="00993605">
            <w:pPr>
              <w:rPr>
                <w:i/>
              </w:rPr>
            </w:pPr>
          </w:p>
          <w:p w:rsidR="0047480B" w:rsidRPr="006D665D" w:rsidRDefault="0047480B" w:rsidP="00993605">
            <w:r w:rsidRPr="0047480B">
              <w:rPr>
                <w:lang w:val="es-CO"/>
              </w:rPr>
              <w:t>La duración de este proyecto es de dos años.</w:t>
            </w:r>
          </w:p>
        </w:tc>
      </w:tr>
      <w:tr w:rsidR="005C11FD" w:rsidRPr="006D665D" w:rsidTr="00993605">
        <w:trPr>
          <w:trHeight w:val="765"/>
        </w:trPr>
        <w:tc>
          <w:tcPr>
            <w:tcW w:w="2127" w:type="dxa"/>
          </w:tcPr>
          <w:p w:rsidR="005C11FD" w:rsidRPr="006D665D" w:rsidRDefault="005C11FD" w:rsidP="00993605">
            <w:pPr>
              <w:jc w:val="left"/>
            </w:pPr>
            <w:r w:rsidRPr="006D665D">
              <w:rPr>
                <w:b/>
                <w:sz w:val="18"/>
              </w:rPr>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5C11FD" w:rsidRDefault="005C11FD" w:rsidP="00993605">
            <w:pPr>
              <w:rPr>
                <w:i/>
              </w:rPr>
            </w:pPr>
            <w:r w:rsidRPr="006D665D">
              <w:rPr>
                <w:i/>
              </w:rPr>
              <w:t>Indique los requisitos mínimos que las instituciones de contraparte en los Estados Miembros deberían cumplir para participar en este proyecto, y cómo se verificará el cumplimiento de estos requisitos.</w:t>
            </w:r>
          </w:p>
          <w:p w:rsidR="0047480B" w:rsidRDefault="0047480B" w:rsidP="00993605">
            <w:pPr>
              <w:rPr>
                <w:i/>
              </w:rPr>
            </w:pPr>
          </w:p>
          <w:p w:rsidR="0047480B" w:rsidRDefault="0047480B" w:rsidP="00993605">
            <w:pPr>
              <w:rPr>
                <w:lang w:val="es-CO"/>
              </w:rPr>
            </w:pPr>
            <w:r w:rsidRPr="0047480B">
              <w:rPr>
                <w:lang w:val="es-CO"/>
              </w:rPr>
              <w:t>El primer requisito es que los países que participen deben tener</w:t>
            </w:r>
            <w:r>
              <w:rPr>
                <w:lang w:val="es-CO"/>
              </w:rPr>
              <w:t xml:space="preserve"> laboratorios que tengan la infraestructura necesaria para trabajar con residuos de contaminantes y que tengan un sistema de gestión de la calidad.</w:t>
            </w:r>
          </w:p>
          <w:p w:rsidR="0047480B" w:rsidRDefault="0047480B" w:rsidP="00993605">
            <w:pPr>
              <w:rPr>
                <w:lang w:val="es-CO"/>
              </w:rPr>
            </w:pPr>
          </w:p>
          <w:p w:rsidR="0047480B" w:rsidRPr="006D665D" w:rsidRDefault="0047480B" w:rsidP="00993605">
            <w:r>
              <w:rPr>
                <w:lang w:val="es-CO"/>
              </w:rPr>
              <w:t xml:space="preserve">Los laboratorios deben tener técnicas instrumentales adecuadas para trabajar a nivel de metodologías screening como son </w:t>
            </w:r>
            <w:r w:rsidRPr="0047480B">
              <w:rPr>
                <w:lang w:val="es-CO"/>
              </w:rPr>
              <w:t xml:space="preserve"> cromatografía de gases o cromatografía </w:t>
            </w:r>
            <w:r>
              <w:rPr>
                <w:lang w:val="es-CO"/>
              </w:rPr>
              <w:t>liquida acoplada a espectrometría de masas por lo menos con triple cuadrupolo.</w:t>
            </w:r>
          </w:p>
        </w:tc>
      </w:tr>
      <w:tr w:rsidR="005C11FD" w:rsidRPr="006D665D" w:rsidTr="00993605">
        <w:trPr>
          <w:trHeight w:val="510"/>
        </w:trPr>
        <w:tc>
          <w:tcPr>
            <w:tcW w:w="2127" w:type="dxa"/>
          </w:tcPr>
          <w:p w:rsidR="005C11FD" w:rsidRPr="006D665D" w:rsidRDefault="005C11FD" w:rsidP="00993605">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5C11FD" w:rsidRPr="006D665D" w:rsidRDefault="005C11FD" w:rsidP="00993605">
            <w:r w:rsidRPr="006D665D">
              <w:rPr>
                <w:i/>
              </w:rPr>
              <w:t>Enumere los Estados Miembros que se espera que participen en este proyecto que cumplen los requisitos antes mencionados. Indique la función de cada Estado Miembro en el proyecto.</w:t>
            </w:r>
          </w:p>
          <w:p w:rsidR="005C11FD" w:rsidRDefault="005C11FD" w:rsidP="00993605">
            <w:pPr>
              <w:rPr>
                <w:i/>
              </w:rPr>
            </w:pPr>
            <w:r w:rsidRPr="006D665D">
              <w:rPr>
                <w:i/>
              </w:rPr>
              <w:t>País:_</w:t>
            </w:r>
            <w:r w:rsidR="00DB2734">
              <w:rPr>
                <w:i/>
              </w:rPr>
              <w:t>Colombia</w:t>
            </w:r>
            <w:r w:rsidRPr="006D665D">
              <w:rPr>
                <w:i/>
              </w:rPr>
              <w:t>______________Función:</w:t>
            </w:r>
            <w:r w:rsidR="00DB2734">
              <w:rPr>
                <w:i/>
              </w:rPr>
              <w:t xml:space="preserve"> Recurso</w:t>
            </w:r>
          </w:p>
          <w:p w:rsidR="00DB2734" w:rsidRDefault="00DB2734" w:rsidP="00993605">
            <w:pPr>
              <w:rPr>
                <w:i/>
              </w:rPr>
            </w:pPr>
            <w:r>
              <w:rPr>
                <w:i/>
              </w:rPr>
              <w:t>Panamá. Destinatario</w:t>
            </w:r>
          </w:p>
          <w:p w:rsidR="00DB2734" w:rsidRDefault="00DB2734" w:rsidP="00993605">
            <w:pPr>
              <w:rPr>
                <w:i/>
              </w:rPr>
            </w:pPr>
            <w:r>
              <w:rPr>
                <w:i/>
              </w:rPr>
              <w:t>Argentina: Destinatario</w:t>
            </w:r>
          </w:p>
          <w:p w:rsidR="00DB2734" w:rsidRDefault="00DB2734" w:rsidP="00993605">
            <w:pPr>
              <w:rPr>
                <w:i/>
              </w:rPr>
            </w:pPr>
            <w:r>
              <w:rPr>
                <w:i/>
              </w:rPr>
              <w:t>Chile: Destinatario</w:t>
            </w:r>
          </w:p>
          <w:p w:rsidR="00DB2734" w:rsidRDefault="00DB2734" w:rsidP="00993605">
            <w:pPr>
              <w:rPr>
                <w:i/>
              </w:rPr>
            </w:pPr>
            <w:r>
              <w:rPr>
                <w:i/>
              </w:rPr>
              <w:t>Peru: Destinatario</w:t>
            </w:r>
          </w:p>
          <w:p w:rsidR="00DB2734" w:rsidRDefault="00DB2734" w:rsidP="00993605">
            <w:pPr>
              <w:rPr>
                <w:i/>
              </w:rPr>
            </w:pPr>
            <w:r>
              <w:rPr>
                <w:i/>
              </w:rPr>
              <w:t>Costa Rica: Destinatario</w:t>
            </w:r>
          </w:p>
          <w:p w:rsidR="00DB2734" w:rsidRDefault="00DB2734" w:rsidP="00993605">
            <w:pPr>
              <w:rPr>
                <w:i/>
              </w:rPr>
            </w:pPr>
            <w:r>
              <w:rPr>
                <w:i/>
              </w:rPr>
              <w:t>República Dominicana: Destinatario</w:t>
            </w:r>
          </w:p>
          <w:p w:rsidR="00DB2734" w:rsidRDefault="00DB2734" w:rsidP="00993605">
            <w:pPr>
              <w:rPr>
                <w:i/>
              </w:rPr>
            </w:pPr>
            <w:r>
              <w:rPr>
                <w:i/>
              </w:rPr>
              <w:t>Ecuador: Destinatario</w:t>
            </w:r>
          </w:p>
          <w:p w:rsidR="00DB2734" w:rsidRDefault="00DB2734" w:rsidP="00993605">
            <w:pPr>
              <w:rPr>
                <w:i/>
              </w:rPr>
            </w:pPr>
            <w:r>
              <w:rPr>
                <w:i/>
              </w:rPr>
              <w:t>Guatemala: Destinatario</w:t>
            </w:r>
          </w:p>
          <w:p w:rsidR="00DB2734" w:rsidRDefault="00DB2734" w:rsidP="00993605">
            <w:pPr>
              <w:rPr>
                <w:i/>
              </w:rPr>
            </w:pPr>
            <w:r>
              <w:rPr>
                <w:i/>
              </w:rPr>
              <w:t>Brasil: Destinatario</w:t>
            </w:r>
          </w:p>
          <w:p w:rsidR="00DB2734" w:rsidRDefault="00DB2734" w:rsidP="00993605">
            <w:pPr>
              <w:rPr>
                <w:i/>
              </w:rPr>
            </w:pPr>
            <w:r>
              <w:rPr>
                <w:i/>
              </w:rPr>
              <w:t>Uruguay: Destinatario</w:t>
            </w:r>
          </w:p>
          <w:p w:rsidR="00DB2734" w:rsidRDefault="00DB2734" w:rsidP="00993605">
            <w:pPr>
              <w:rPr>
                <w:i/>
              </w:rPr>
            </w:pPr>
          </w:p>
          <w:p w:rsidR="00DB2734" w:rsidRPr="006D665D" w:rsidRDefault="00DB2734" w:rsidP="00993605"/>
          <w:p w:rsidR="005C11FD" w:rsidRPr="006D665D" w:rsidRDefault="005C11FD" w:rsidP="005C11FD">
            <w:pPr>
              <w:pStyle w:val="Prrafodelista"/>
              <w:numPr>
                <w:ilvl w:val="3"/>
                <w:numId w:val="1"/>
              </w:numPr>
              <w:spacing w:after="0" w:line="240" w:lineRule="auto"/>
              <w:ind w:left="3577" w:hanging="386"/>
              <w:rPr>
                <w:rFonts w:ascii="Times New Roman" w:hAnsi="Times New Roman" w:cs="Times New Roman"/>
                <w:i/>
                <w:sz w:val="20"/>
                <w:lang w:val="es-MX"/>
              </w:rPr>
            </w:pPr>
            <w:r w:rsidRPr="006D665D">
              <w:rPr>
                <w:rFonts w:ascii="Times New Roman" w:hAnsi="Times New Roman" w:cs="Times New Roman"/>
                <w:i/>
                <w:sz w:val="20"/>
                <w:lang w:val="es-MX"/>
              </w:rPr>
              <w:t>Recurso (aporta conocimientos</w:t>
            </w:r>
            <w:r w:rsidRPr="006D665D">
              <w:rPr>
                <w:rFonts w:ascii="Times New Roman" w:hAnsi="Times New Roman" w:cs="Times New Roman"/>
                <w:i/>
                <w:sz w:val="20"/>
                <w:lang w:val="es-MX"/>
              </w:rPr>
              <w:br/>
              <w:t>especializados)</w:t>
            </w:r>
          </w:p>
          <w:p w:rsidR="005C11FD" w:rsidRPr="006D665D" w:rsidRDefault="005C11FD" w:rsidP="005C11FD">
            <w:pPr>
              <w:pStyle w:val="Prrafodelista"/>
              <w:numPr>
                <w:ilvl w:val="3"/>
                <w:numId w:val="1"/>
              </w:numPr>
              <w:spacing w:after="0" w:line="240" w:lineRule="auto"/>
              <w:ind w:left="3577" w:hanging="386"/>
              <w:rPr>
                <w:rFonts w:ascii="Times New Roman" w:hAnsi="Times New Roman" w:cs="Times New Roman"/>
                <w:lang w:val="es-MX"/>
              </w:rPr>
            </w:pPr>
            <w:r w:rsidRPr="006D665D">
              <w:rPr>
                <w:rFonts w:ascii="Times New Roman" w:hAnsi="Times New Roman" w:cs="Times New Roman"/>
                <w:i/>
                <w:sz w:val="20"/>
                <w:lang w:val="es-MX"/>
              </w:rPr>
              <w:t>Destinatario (recibe conocimientos</w:t>
            </w:r>
            <w:r w:rsidRPr="006D665D">
              <w:rPr>
                <w:rFonts w:ascii="Times New Roman" w:hAnsi="Times New Roman" w:cs="Times New Roman"/>
                <w:i/>
                <w:sz w:val="20"/>
                <w:lang w:val="es-MX"/>
              </w:rPr>
              <w:br/>
              <w:t>especializados)</w:t>
            </w:r>
          </w:p>
        </w:tc>
      </w:tr>
      <w:tr w:rsidR="005C11FD" w:rsidRPr="006D665D" w:rsidTr="00993605">
        <w:trPr>
          <w:trHeight w:val="113"/>
        </w:trPr>
        <w:tc>
          <w:tcPr>
            <w:tcW w:w="2127" w:type="dxa"/>
            <w:shd w:val="clear" w:color="auto" w:fill="D9D9D9"/>
            <w:hideMark/>
          </w:tcPr>
          <w:p w:rsidR="005C11FD" w:rsidRPr="006D665D" w:rsidRDefault="005C11FD" w:rsidP="00993605">
            <w:pPr>
              <w:jc w:val="left"/>
              <w:rPr>
                <w:sz w:val="16"/>
              </w:rPr>
            </w:pPr>
          </w:p>
        </w:tc>
        <w:tc>
          <w:tcPr>
            <w:tcW w:w="7195" w:type="dxa"/>
            <w:gridSpan w:val="6"/>
            <w:shd w:val="clear" w:color="auto" w:fill="D9D9D9"/>
            <w:hideMark/>
          </w:tcPr>
          <w:p w:rsidR="005C11FD" w:rsidRPr="006D665D" w:rsidRDefault="005C11FD" w:rsidP="00993605">
            <w:pPr>
              <w:rPr>
                <w:i/>
                <w:sz w:val="16"/>
              </w:rPr>
            </w:pPr>
          </w:p>
        </w:tc>
      </w:tr>
      <w:tr w:rsidR="005C11FD" w:rsidRPr="006D665D" w:rsidTr="00993605">
        <w:trPr>
          <w:trHeight w:val="378"/>
        </w:trPr>
        <w:tc>
          <w:tcPr>
            <w:tcW w:w="2127" w:type="dxa"/>
            <w:vMerge w:val="restart"/>
          </w:tcPr>
          <w:p w:rsidR="005C11FD" w:rsidRPr="006D665D" w:rsidRDefault="005C11FD" w:rsidP="00993605">
            <w:pPr>
              <w:jc w:val="left"/>
            </w:pPr>
            <w:r w:rsidRPr="006D665D">
              <w:rPr>
                <w:b/>
                <w:sz w:val="18"/>
              </w:rPr>
              <w:t>Financiación y presupuesto del proyecto</w:t>
            </w:r>
          </w:p>
        </w:tc>
        <w:tc>
          <w:tcPr>
            <w:tcW w:w="7195" w:type="dxa"/>
            <w:gridSpan w:val="6"/>
          </w:tcPr>
          <w:p w:rsidR="005C11FD" w:rsidRPr="006D665D" w:rsidRDefault="005C11FD" w:rsidP="00993605">
            <w:pPr>
              <w:jc w:val="left"/>
            </w:pPr>
            <w:r w:rsidRPr="006D665D">
              <w:rPr>
                <w:i/>
              </w:rPr>
              <w:t>Proporcione una estimación de los costos totales del proyecto y de los fondos que se prevé recibir de cada parte interesada.</w:t>
            </w:r>
          </w:p>
        </w:tc>
      </w:tr>
      <w:tr w:rsidR="005C11FD" w:rsidRPr="006D665D" w:rsidTr="00993605">
        <w:trPr>
          <w:trHeight w:val="174"/>
        </w:trPr>
        <w:tc>
          <w:tcPr>
            <w:tcW w:w="2127" w:type="dxa"/>
            <w:vMerge/>
          </w:tcPr>
          <w:p w:rsidR="005C11FD" w:rsidRPr="006D665D" w:rsidRDefault="005C11FD" w:rsidP="00993605">
            <w:pPr>
              <w:rPr>
                <w:b/>
                <w:sz w:val="18"/>
              </w:rPr>
            </w:pPr>
          </w:p>
        </w:tc>
        <w:tc>
          <w:tcPr>
            <w:tcW w:w="4253" w:type="dxa"/>
            <w:gridSpan w:val="3"/>
          </w:tcPr>
          <w:p w:rsidR="005C11FD" w:rsidRPr="006D665D" w:rsidRDefault="005C11FD" w:rsidP="00993605">
            <w:pPr>
              <w:jc w:val="left"/>
              <w:rPr>
                <w:i/>
              </w:rPr>
            </w:pPr>
          </w:p>
        </w:tc>
        <w:tc>
          <w:tcPr>
            <w:tcW w:w="993" w:type="dxa"/>
          </w:tcPr>
          <w:p w:rsidR="005C11FD" w:rsidRPr="006D665D" w:rsidRDefault="005C11FD" w:rsidP="00993605">
            <w:pPr>
              <w:jc w:val="left"/>
            </w:pPr>
            <w:r w:rsidRPr="006D665D">
              <w:t>Euros</w:t>
            </w:r>
          </w:p>
        </w:tc>
        <w:tc>
          <w:tcPr>
            <w:tcW w:w="1949" w:type="dxa"/>
            <w:gridSpan w:val="2"/>
          </w:tcPr>
          <w:p w:rsidR="005C11FD" w:rsidRPr="006D665D" w:rsidRDefault="005C11FD" w:rsidP="00993605">
            <w:pPr>
              <w:jc w:val="left"/>
            </w:pPr>
            <w:r w:rsidRPr="006D665D">
              <w:t>Observación</w:t>
            </w:r>
          </w:p>
        </w:tc>
      </w:tr>
      <w:tr w:rsidR="005C11FD" w:rsidRPr="006D665D" w:rsidTr="00993605">
        <w:trPr>
          <w:trHeight w:val="236"/>
        </w:trPr>
        <w:tc>
          <w:tcPr>
            <w:tcW w:w="2127" w:type="dxa"/>
            <w:vMerge/>
          </w:tcPr>
          <w:p w:rsidR="005C11FD" w:rsidRPr="006D665D" w:rsidRDefault="005C11FD" w:rsidP="00993605">
            <w:pPr>
              <w:rPr>
                <w:b/>
                <w:sz w:val="18"/>
              </w:rPr>
            </w:pPr>
          </w:p>
        </w:tc>
        <w:tc>
          <w:tcPr>
            <w:tcW w:w="4253" w:type="dxa"/>
            <w:gridSpan w:val="3"/>
          </w:tcPr>
          <w:p w:rsidR="005C11FD" w:rsidRPr="006D665D" w:rsidRDefault="005C11FD" w:rsidP="00993605">
            <w:pPr>
              <w:jc w:val="left"/>
            </w:pPr>
            <w:r w:rsidRPr="006D665D">
              <w:rPr>
                <w:i/>
              </w:rPr>
              <w:t>Participación de los gobiernos en</w:t>
            </w:r>
            <w:r w:rsidRPr="006D665D">
              <w:rPr>
                <w:i/>
              </w:rPr>
              <w:br/>
              <w:t>los gastos</w:t>
            </w:r>
          </w:p>
        </w:tc>
        <w:tc>
          <w:tcPr>
            <w:tcW w:w="993" w:type="dxa"/>
          </w:tcPr>
          <w:p w:rsidR="005C11FD" w:rsidRPr="006D665D" w:rsidRDefault="005C11FD" w:rsidP="00993605">
            <w:pPr>
              <w:jc w:val="left"/>
              <w:rPr>
                <w:highlight w:val="yellow"/>
              </w:rPr>
            </w:pPr>
          </w:p>
        </w:tc>
        <w:tc>
          <w:tcPr>
            <w:tcW w:w="1949" w:type="dxa"/>
            <w:gridSpan w:val="2"/>
          </w:tcPr>
          <w:p w:rsidR="005C11FD" w:rsidRPr="006D665D" w:rsidRDefault="005C11FD" w:rsidP="00993605">
            <w:pPr>
              <w:jc w:val="left"/>
            </w:pPr>
            <w:r w:rsidRPr="006D665D">
              <w:t>(remítase al OIEA)</w:t>
            </w:r>
          </w:p>
        </w:tc>
      </w:tr>
      <w:tr w:rsidR="005C11FD" w:rsidRPr="006D665D" w:rsidTr="00993605">
        <w:trPr>
          <w:trHeight w:val="263"/>
        </w:trPr>
        <w:tc>
          <w:tcPr>
            <w:tcW w:w="2127" w:type="dxa"/>
            <w:vMerge/>
          </w:tcPr>
          <w:p w:rsidR="005C11FD" w:rsidRPr="006D665D" w:rsidRDefault="005C11FD" w:rsidP="00993605">
            <w:pPr>
              <w:rPr>
                <w:b/>
                <w:sz w:val="18"/>
              </w:rPr>
            </w:pPr>
          </w:p>
        </w:tc>
        <w:tc>
          <w:tcPr>
            <w:tcW w:w="4253" w:type="dxa"/>
            <w:gridSpan w:val="3"/>
          </w:tcPr>
          <w:p w:rsidR="005C11FD" w:rsidRPr="006D665D" w:rsidRDefault="005C11FD" w:rsidP="00993605">
            <w:pPr>
              <w:jc w:val="left"/>
            </w:pPr>
            <w:r w:rsidRPr="006D665D">
              <w:rPr>
                <w:i/>
              </w:rPr>
              <w:t>Instituciones de contraparte</w:t>
            </w:r>
          </w:p>
        </w:tc>
        <w:tc>
          <w:tcPr>
            <w:tcW w:w="993" w:type="dxa"/>
          </w:tcPr>
          <w:p w:rsidR="005C11FD" w:rsidRPr="006D665D" w:rsidRDefault="005C11FD" w:rsidP="00993605">
            <w:pPr>
              <w:jc w:val="left"/>
              <w:rPr>
                <w:highlight w:val="yellow"/>
              </w:rPr>
            </w:pPr>
          </w:p>
        </w:tc>
        <w:tc>
          <w:tcPr>
            <w:tcW w:w="1949" w:type="dxa"/>
            <w:gridSpan w:val="2"/>
          </w:tcPr>
          <w:p w:rsidR="005C11FD" w:rsidRPr="006D665D" w:rsidRDefault="005C11FD" w:rsidP="00993605">
            <w:pPr>
              <w:jc w:val="left"/>
              <w:rPr>
                <w:highlight w:val="yellow"/>
              </w:rPr>
            </w:pPr>
          </w:p>
        </w:tc>
      </w:tr>
      <w:tr w:rsidR="005C11FD" w:rsidRPr="006D665D" w:rsidTr="00993605">
        <w:trPr>
          <w:trHeight w:val="263"/>
        </w:trPr>
        <w:tc>
          <w:tcPr>
            <w:tcW w:w="2127" w:type="dxa"/>
            <w:vMerge/>
          </w:tcPr>
          <w:p w:rsidR="005C11FD" w:rsidRPr="006D665D" w:rsidRDefault="005C11FD" w:rsidP="00993605">
            <w:pPr>
              <w:rPr>
                <w:b/>
                <w:sz w:val="18"/>
              </w:rPr>
            </w:pPr>
          </w:p>
        </w:tc>
        <w:tc>
          <w:tcPr>
            <w:tcW w:w="4253" w:type="dxa"/>
            <w:gridSpan w:val="3"/>
          </w:tcPr>
          <w:p w:rsidR="005C11FD" w:rsidRPr="006D665D" w:rsidRDefault="005C11FD" w:rsidP="00993605">
            <w:pPr>
              <w:jc w:val="left"/>
            </w:pPr>
            <w:r w:rsidRPr="006D665D">
              <w:rPr>
                <w:i/>
              </w:rPr>
              <w:t>Otros asociados</w:t>
            </w:r>
          </w:p>
        </w:tc>
        <w:tc>
          <w:tcPr>
            <w:tcW w:w="993" w:type="dxa"/>
          </w:tcPr>
          <w:p w:rsidR="005C11FD" w:rsidRPr="006D665D" w:rsidRDefault="005C11FD" w:rsidP="00993605">
            <w:pPr>
              <w:jc w:val="left"/>
              <w:rPr>
                <w:highlight w:val="yellow"/>
              </w:rPr>
            </w:pPr>
          </w:p>
        </w:tc>
        <w:tc>
          <w:tcPr>
            <w:tcW w:w="1949" w:type="dxa"/>
            <w:gridSpan w:val="2"/>
          </w:tcPr>
          <w:p w:rsidR="005C11FD" w:rsidRPr="006D665D" w:rsidRDefault="005C11FD" w:rsidP="00993605">
            <w:pPr>
              <w:jc w:val="left"/>
            </w:pPr>
            <w:r w:rsidRPr="006D665D">
              <w:t>Indique cuáles</w:t>
            </w:r>
          </w:p>
        </w:tc>
      </w:tr>
      <w:tr w:rsidR="005C11FD" w:rsidRPr="006D665D" w:rsidTr="00993605">
        <w:trPr>
          <w:trHeight w:val="199"/>
        </w:trPr>
        <w:tc>
          <w:tcPr>
            <w:tcW w:w="2127" w:type="dxa"/>
            <w:vMerge/>
          </w:tcPr>
          <w:p w:rsidR="005C11FD" w:rsidRPr="006D665D" w:rsidRDefault="005C11FD" w:rsidP="00993605">
            <w:pPr>
              <w:rPr>
                <w:b/>
                <w:sz w:val="18"/>
              </w:rPr>
            </w:pPr>
          </w:p>
        </w:tc>
        <w:tc>
          <w:tcPr>
            <w:tcW w:w="1792" w:type="dxa"/>
            <w:vMerge w:val="restart"/>
          </w:tcPr>
          <w:p w:rsidR="005C11FD" w:rsidRPr="006D665D" w:rsidRDefault="005C11FD" w:rsidP="00993605">
            <w:pPr>
              <w:jc w:val="left"/>
            </w:pPr>
            <w:r w:rsidRPr="006D665D">
              <w:rPr>
                <w:i/>
              </w:rPr>
              <w:t>Fondo de Cooperación Técnica (FCT) del OIEA</w:t>
            </w:r>
          </w:p>
        </w:tc>
        <w:tc>
          <w:tcPr>
            <w:tcW w:w="2461" w:type="dxa"/>
            <w:gridSpan w:val="2"/>
          </w:tcPr>
          <w:p w:rsidR="005C11FD" w:rsidRPr="006D665D" w:rsidRDefault="005C11FD" w:rsidP="00993605">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993" w:type="dxa"/>
          </w:tcPr>
          <w:p w:rsidR="005C11FD" w:rsidRPr="006D665D" w:rsidRDefault="005D2283" w:rsidP="00993605">
            <w:pPr>
              <w:jc w:val="left"/>
              <w:rPr>
                <w:highlight w:val="yellow"/>
              </w:rPr>
            </w:pPr>
            <w:r>
              <w:rPr>
                <w:highlight w:val="yellow"/>
              </w:rPr>
              <w:t>500</w:t>
            </w:r>
            <w:r w:rsidR="00785240">
              <w:rPr>
                <w:highlight w:val="yellow"/>
              </w:rPr>
              <w:t>.000.000</w:t>
            </w:r>
          </w:p>
        </w:tc>
        <w:tc>
          <w:tcPr>
            <w:tcW w:w="1949" w:type="dxa"/>
            <w:gridSpan w:val="2"/>
          </w:tcPr>
          <w:p w:rsidR="005C11FD" w:rsidRPr="006D665D" w:rsidRDefault="005C11FD" w:rsidP="00993605">
            <w:pPr>
              <w:jc w:val="left"/>
              <w:rPr>
                <w:highlight w:val="yellow"/>
              </w:rPr>
            </w:pPr>
          </w:p>
        </w:tc>
      </w:tr>
      <w:tr w:rsidR="005C11FD" w:rsidRPr="006D665D" w:rsidTr="00993605">
        <w:trPr>
          <w:trHeight w:val="199"/>
        </w:trPr>
        <w:tc>
          <w:tcPr>
            <w:tcW w:w="2127" w:type="dxa"/>
            <w:vMerge/>
          </w:tcPr>
          <w:p w:rsidR="005C11FD" w:rsidRPr="006D665D" w:rsidRDefault="005C11FD" w:rsidP="00993605">
            <w:pPr>
              <w:rPr>
                <w:b/>
                <w:sz w:val="18"/>
              </w:rPr>
            </w:pPr>
          </w:p>
        </w:tc>
        <w:tc>
          <w:tcPr>
            <w:tcW w:w="1792" w:type="dxa"/>
            <w:vMerge/>
          </w:tcPr>
          <w:p w:rsidR="005C11FD" w:rsidRPr="006D665D" w:rsidRDefault="005C11FD" w:rsidP="00993605">
            <w:pPr>
              <w:jc w:val="left"/>
              <w:rPr>
                <w:i/>
              </w:rPr>
            </w:pPr>
          </w:p>
        </w:tc>
        <w:tc>
          <w:tcPr>
            <w:tcW w:w="2461" w:type="dxa"/>
            <w:gridSpan w:val="2"/>
          </w:tcPr>
          <w:p w:rsidR="005C11FD" w:rsidRPr="006D665D" w:rsidRDefault="005C11FD" w:rsidP="00993605">
            <w:pPr>
              <w:jc w:val="left"/>
            </w:pPr>
            <w:r w:rsidRPr="006D665D">
              <w:rPr>
                <w:i/>
              </w:rPr>
              <w:t>Expertos</w:t>
            </w:r>
          </w:p>
        </w:tc>
        <w:tc>
          <w:tcPr>
            <w:tcW w:w="993" w:type="dxa"/>
          </w:tcPr>
          <w:p w:rsidR="005C11FD" w:rsidRPr="006D665D" w:rsidRDefault="005D2283" w:rsidP="00993605">
            <w:pPr>
              <w:jc w:val="left"/>
              <w:rPr>
                <w:i/>
              </w:rPr>
            </w:pPr>
            <w:r>
              <w:rPr>
                <w:i/>
              </w:rPr>
              <w:t>10</w:t>
            </w:r>
            <w:r w:rsidR="00785240">
              <w:rPr>
                <w:i/>
              </w:rPr>
              <w:t>0000</w:t>
            </w:r>
          </w:p>
        </w:tc>
        <w:tc>
          <w:tcPr>
            <w:tcW w:w="1949" w:type="dxa"/>
            <w:gridSpan w:val="2"/>
          </w:tcPr>
          <w:p w:rsidR="005C11FD" w:rsidRPr="006D665D" w:rsidRDefault="005C11FD" w:rsidP="00993605">
            <w:pPr>
              <w:jc w:val="left"/>
              <w:rPr>
                <w:i/>
              </w:rPr>
            </w:pPr>
          </w:p>
        </w:tc>
      </w:tr>
      <w:tr w:rsidR="005C11FD" w:rsidRPr="006D665D" w:rsidTr="00993605">
        <w:trPr>
          <w:trHeight w:val="245"/>
        </w:trPr>
        <w:tc>
          <w:tcPr>
            <w:tcW w:w="2127" w:type="dxa"/>
            <w:vMerge/>
          </w:tcPr>
          <w:p w:rsidR="005C11FD" w:rsidRPr="006D665D" w:rsidRDefault="005C11FD" w:rsidP="00993605">
            <w:pPr>
              <w:rPr>
                <w:b/>
                <w:sz w:val="18"/>
              </w:rPr>
            </w:pPr>
          </w:p>
        </w:tc>
        <w:tc>
          <w:tcPr>
            <w:tcW w:w="1792" w:type="dxa"/>
            <w:vMerge/>
          </w:tcPr>
          <w:p w:rsidR="005C11FD" w:rsidRPr="006D665D" w:rsidRDefault="005C11FD" w:rsidP="00993605">
            <w:pPr>
              <w:jc w:val="left"/>
              <w:rPr>
                <w:i/>
              </w:rPr>
            </w:pPr>
          </w:p>
        </w:tc>
        <w:tc>
          <w:tcPr>
            <w:tcW w:w="2461" w:type="dxa"/>
            <w:gridSpan w:val="2"/>
          </w:tcPr>
          <w:p w:rsidR="005C11FD" w:rsidRPr="006D665D" w:rsidRDefault="005C11FD" w:rsidP="00993605">
            <w:pPr>
              <w:jc w:val="left"/>
            </w:pPr>
            <w:r w:rsidRPr="006D665D">
              <w:rPr>
                <w:i/>
              </w:rPr>
              <w:t>Equipo</w:t>
            </w:r>
          </w:p>
        </w:tc>
        <w:tc>
          <w:tcPr>
            <w:tcW w:w="993" w:type="dxa"/>
          </w:tcPr>
          <w:p w:rsidR="005C11FD" w:rsidRPr="006D665D" w:rsidRDefault="005C11FD" w:rsidP="00993605">
            <w:pPr>
              <w:jc w:val="left"/>
              <w:rPr>
                <w:i/>
              </w:rPr>
            </w:pPr>
          </w:p>
        </w:tc>
        <w:tc>
          <w:tcPr>
            <w:tcW w:w="1949" w:type="dxa"/>
            <w:gridSpan w:val="2"/>
          </w:tcPr>
          <w:p w:rsidR="005C11FD" w:rsidRPr="006D665D" w:rsidRDefault="005C11FD" w:rsidP="00993605">
            <w:pPr>
              <w:jc w:val="left"/>
              <w:rPr>
                <w:i/>
              </w:rPr>
            </w:pPr>
          </w:p>
        </w:tc>
      </w:tr>
      <w:tr w:rsidR="005C11FD" w:rsidRPr="006D665D" w:rsidTr="00993605">
        <w:trPr>
          <w:trHeight w:val="92"/>
        </w:trPr>
        <w:tc>
          <w:tcPr>
            <w:tcW w:w="2127" w:type="dxa"/>
            <w:vMerge/>
          </w:tcPr>
          <w:p w:rsidR="005C11FD" w:rsidRPr="006D665D" w:rsidRDefault="005C11FD" w:rsidP="00993605">
            <w:pPr>
              <w:rPr>
                <w:b/>
                <w:sz w:val="18"/>
              </w:rPr>
            </w:pPr>
          </w:p>
        </w:tc>
        <w:tc>
          <w:tcPr>
            <w:tcW w:w="4253" w:type="dxa"/>
            <w:gridSpan w:val="3"/>
            <w:shd w:val="clear" w:color="auto" w:fill="D9D9D9"/>
          </w:tcPr>
          <w:p w:rsidR="005C11FD" w:rsidRPr="006D665D" w:rsidRDefault="005C11FD" w:rsidP="00993605">
            <w:pPr>
              <w:jc w:val="right"/>
              <w:rPr>
                <w:i/>
                <w:sz w:val="10"/>
              </w:rPr>
            </w:pPr>
          </w:p>
        </w:tc>
        <w:tc>
          <w:tcPr>
            <w:tcW w:w="993" w:type="dxa"/>
            <w:shd w:val="clear" w:color="auto" w:fill="D9D9D9"/>
          </w:tcPr>
          <w:p w:rsidR="005C11FD" w:rsidRPr="006D665D" w:rsidRDefault="005C11FD" w:rsidP="00993605">
            <w:pPr>
              <w:rPr>
                <w:i/>
                <w:sz w:val="10"/>
              </w:rPr>
            </w:pPr>
          </w:p>
        </w:tc>
        <w:tc>
          <w:tcPr>
            <w:tcW w:w="1949" w:type="dxa"/>
            <w:gridSpan w:val="2"/>
            <w:shd w:val="clear" w:color="auto" w:fill="D9D9D9"/>
          </w:tcPr>
          <w:p w:rsidR="005C11FD" w:rsidRPr="006D665D" w:rsidRDefault="005C11FD" w:rsidP="00993605">
            <w:pPr>
              <w:rPr>
                <w:i/>
                <w:sz w:val="10"/>
              </w:rPr>
            </w:pPr>
          </w:p>
        </w:tc>
      </w:tr>
      <w:tr w:rsidR="005C11FD" w:rsidRPr="006D665D" w:rsidTr="00993605">
        <w:trPr>
          <w:trHeight w:val="138"/>
        </w:trPr>
        <w:tc>
          <w:tcPr>
            <w:tcW w:w="2127" w:type="dxa"/>
            <w:vMerge/>
          </w:tcPr>
          <w:p w:rsidR="005C11FD" w:rsidRPr="006D665D" w:rsidRDefault="005C11FD" w:rsidP="00993605">
            <w:pPr>
              <w:rPr>
                <w:b/>
                <w:sz w:val="18"/>
              </w:rPr>
            </w:pPr>
          </w:p>
        </w:tc>
        <w:tc>
          <w:tcPr>
            <w:tcW w:w="4253" w:type="dxa"/>
            <w:gridSpan w:val="3"/>
          </w:tcPr>
          <w:p w:rsidR="005C11FD" w:rsidRPr="006D665D" w:rsidRDefault="005C11FD" w:rsidP="00993605">
            <w:pPr>
              <w:jc w:val="right"/>
            </w:pPr>
            <w:r w:rsidRPr="006D665D">
              <w:rPr>
                <w:i/>
              </w:rPr>
              <w:t>TOTAL</w:t>
            </w:r>
          </w:p>
        </w:tc>
        <w:tc>
          <w:tcPr>
            <w:tcW w:w="993" w:type="dxa"/>
          </w:tcPr>
          <w:p w:rsidR="005C11FD" w:rsidRPr="006D665D" w:rsidRDefault="005D2283" w:rsidP="00993605">
            <w:pPr>
              <w:rPr>
                <w:i/>
              </w:rPr>
            </w:pPr>
            <w:r>
              <w:rPr>
                <w:i/>
              </w:rPr>
              <w:t>6</w:t>
            </w:r>
            <w:r w:rsidR="00785240">
              <w:rPr>
                <w:i/>
              </w:rPr>
              <w:t>00000</w:t>
            </w:r>
          </w:p>
        </w:tc>
        <w:tc>
          <w:tcPr>
            <w:tcW w:w="1949" w:type="dxa"/>
            <w:gridSpan w:val="2"/>
          </w:tcPr>
          <w:p w:rsidR="005C11FD" w:rsidRPr="006D665D" w:rsidRDefault="005C11FD" w:rsidP="00993605">
            <w:pPr>
              <w:rPr>
                <w:i/>
              </w:rPr>
            </w:pPr>
          </w:p>
        </w:tc>
      </w:tr>
    </w:tbl>
    <w:p w:rsidR="005C11FD" w:rsidRPr="006D665D" w:rsidRDefault="005C11FD" w:rsidP="005C11FD"/>
    <w:p w:rsidR="005C11FD" w:rsidRDefault="005C11FD"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493CD7" w:rsidRDefault="00493CD7" w:rsidP="005C11FD"/>
    <w:p w:rsidR="0057231B" w:rsidRPr="00BD2DBE" w:rsidRDefault="0057231B" w:rsidP="0057231B">
      <w:pPr>
        <w:pStyle w:val="Textoindependiente"/>
        <w:jc w:val="center"/>
        <w:rPr>
          <w:rFonts w:asciiTheme="minorHAnsi" w:hAnsiTheme="minorHAnsi" w:cstheme="minorHAnsi"/>
          <w:b/>
          <w:sz w:val="24"/>
          <w:szCs w:val="24"/>
          <w:lang w:val="en-US"/>
        </w:rPr>
      </w:pPr>
      <w:r w:rsidRPr="00BD2DBE">
        <w:rPr>
          <w:rFonts w:asciiTheme="minorHAnsi" w:hAnsiTheme="minorHAnsi" w:cstheme="minorHAnsi"/>
          <w:b/>
          <w:sz w:val="24"/>
          <w:szCs w:val="24"/>
          <w:lang w:val="en-US"/>
        </w:rPr>
        <w:t>Regional Project Concept Template</w:t>
      </w:r>
      <w:r>
        <w:rPr>
          <w:rFonts w:asciiTheme="minorHAnsi" w:hAnsiTheme="minorHAnsi" w:cstheme="minorHAnsi"/>
          <w:b/>
          <w:sz w:val="24"/>
          <w:szCs w:val="24"/>
          <w:lang w:val="en-US"/>
        </w:rPr>
        <w:t xml:space="preserve"> </w:t>
      </w:r>
      <w:r w:rsidRPr="00BD2DBE">
        <w:rPr>
          <w:rFonts w:asciiTheme="minorHAnsi" w:hAnsiTheme="minorHAnsi" w:cstheme="minorHAnsi"/>
          <w:b/>
          <w:sz w:val="24"/>
          <w:szCs w:val="24"/>
          <w:lang w:val="en-US"/>
        </w:rPr>
        <w:t>– version en ingl</w:t>
      </w:r>
      <w:r>
        <w:rPr>
          <w:rFonts w:asciiTheme="minorHAnsi" w:hAnsiTheme="minorHAnsi" w:cstheme="minorHAnsi"/>
          <w:b/>
          <w:sz w:val="24"/>
          <w:szCs w:val="24"/>
          <w:lang w:val="en-US"/>
        </w:rPr>
        <w:t>é</w:t>
      </w:r>
      <w:r w:rsidRPr="00BD2DBE">
        <w:rPr>
          <w:rFonts w:asciiTheme="minorHAnsi" w:hAnsiTheme="minorHAnsi" w:cstheme="minorHAnsi"/>
          <w:b/>
          <w:sz w:val="24"/>
          <w:szCs w:val="24"/>
          <w:lang w:val="en-US"/>
        </w:rPr>
        <w:t>s</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51"/>
        <w:gridCol w:w="408"/>
        <w:gridCol w:w="1227"/>
        <w:gridCol w:w="1298"/>
        <w:gridCol w:w="1770"/>
        <w:gridCol w:w="700"/>
      </w:tblGrid>
      <w:tr w:rsidR="0057231B" w:rsidRPr="006B06F0" w:rsidTr="00993605">
        <w:trPr>
          <w:trHeight w:val="256"/>
        </w:trPr>
        <w:tc>
          <w:tcPr>
            <w:tcW w:w="2268" w:type="dxa"/>
            <w:shd w:val="clear" w:color="auto" w:fill="auto"/>
            <w:hideMark/>
          </w:tcPr>
          <w:p w:rsidR="0057231B" w:rsidRPr="006B06F0" w:rsidRDefault="0057231B" w:rsidP="00993605">
            <w:pPr>
              <w:rPr>
                <w:rFonts w:ascii="Tahoma" w:hAnsi="Tahoma" w:cs="Tahoma"/>
                <w:b/>
                <w:bCs/>
                <w:sz w:val="18"/>
                <w:szCs w:val="18"/>
                <w:lang w:eastAsia="en-GB"/>
              </w:rPr>
            </w:pPr>
            <w:r>
              <w:rPr>
                <w:rFonts w:ascii="Tahoma" w:hAnsi="Tahoma" w:cs="Tahoma"/>
                <w:b/>
                <w:bCs/>
                <w:sz w:val="18"/>
                <w:szCs w:val="18"/>
                <w:lang w:eastAsia="en-GB"/>
              </w:rPr>
              <w:t>Region</w:t>
            </w:r>
            <w:r w:rsidRPr="006B06F0">
              <w:rPr>
                <w:rFonts w:ascii="Tahoma" w:hAnsi="Tahoma" w:cs="Tahoma"/>
                <w:b/>
                <w:bCs/>
                <w:sz w:val="18"/>
                <w:szCs w:val="18"/>
                <w:lang w:eastAsia="en-GB"/>
              </w:rPr>
              <w:t>:</w:t>
            </w:r>
          </w:p>
        </w:tc>
        <w:tc>
          <w:tcPr>
            <w:tcW w:w="7054" w:type="dxa"/>
            <w:gridSpan w:val="6"/>
            <w:shd w:val="clear" w:color="auto" w:fill="auto"/>
            <w:hideMark/>
          </w:tcPr>
          <w:p w:rsidR="0057231B" w:rsidRPr="006B06F0" w:rsidRDefault="0057231B" w:rsidP="00993605">
            <w:pPr>
              <w:rPr>
                <w:rFonts w:ascii="Arial" w:hAnsi="Arial" w:cs="Arial"/>
                <w:sz w:val="20"/>
                <w:lang w:eastAsia="en-GB"/>
              </w:rPr>
            </w:pPr>
          </w:p>
        </w:tc>
      </w:tr>
      <w:tr w:rsidR="0057231B" w:rsidRPr="003A5D00" w:rsidTr="00993605">
        <w:trPr>
          <w:trHeight w:val="360"/>
        </w:trPr>
        <w:tc>
          <w:tcPr>
            <w:tcW w:w="2268" w:type="dxa"/>
            <w:shd w:val="clear" w:color="auto" w:fill="auto"/>
          </w:tcPr>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t xml:space="preserve">Regional/Cooperative agreement </w:t>
            </w:r>
            <w:r w:rsidRPr="0056376F">
              <w:rPr>
                <w:rFonts w:ascii="Tahoma" w:hAnsi="Tahoma" w:cs="Tahoma"/>
                <w:bCs/>
                <w:sz w:val="18"/>
                <w:szCs w:val="18"/>
                <w:lang w:val="en-US" w:eastAsia="en-GB"/>
              </w:rPr>
              <w:t>(if applicable)</w:t>
            </w:r>
          </w:p>
        </w:tc>
        <w:tc>
          <w:tcPr>
            <w:tcW w:w="2059" w:type="dxa"/>
            <w:gridSpan w:val="2"/>
            <w:shd w:val="clear" w:color="auto" w:fill="auto"/>
          </w:tcPr>
          <w:p w:rsidR="0057231B" w:rsidRPr="0056376F" w:rsidRDefault="0057231B" w:rsidP="00993605">
            <w:pPr>
              <w:rPr>
                <w:rFonts w:ascii="Arial" w:hAnsi="Arial" w:cs="Arial"/>
                <w:sz w:val="20"/>
                <w:lang w:val="en-US" w:eastAsia="en-GB"/>
              </w:rPr>
            </w:pPr>
          </w:p>
        </w:tc>
        <w:tc>
          <w:tcPr>
            <w:tcW w:w="4295" w:type="dxa"/>
            <w:gridSpan w:val="3"/>
            <w:shd w:val="clear" w:color="auto" w:fill="auto"/>
          </w:tcPr>
          <w:p w:rsidR="0057231B" w:rsidRPr="0056376F" w:rsidRDefault="0057231B" w:rsidP="00993605">
            <w:pPr>
              <w:rPr>
                <w:rFonts w:ascii="Arial" w:hAnsi="Arial" w:cs="Arial"/>
                <w:sz w:val="20"/>
                <w:lang w:val="en-US" w:eastAsia="en-GB"/>
              </w:rPr>
            </w:pPr>
            <w:r w:rsidRPr="0056376F">
              <w:rPr>
                <w:rFonts w:ascii="Tahoma" w:hAnsi="Tahoma" w:cs="Tahoma"/>
                <w:b/>
                <w:bCs/>
                <w:sz w:val="18"/>
                <w:szCs w:val="18"/>
                <w:lang w:val="en-US" w:eastAsia="en-GB"/>
              </w:rPr>
              <w:t xml:space="preserve">Priority no. given by regional/cooperative agreement </w:t>
            </w:r>
            <w:r w:rsidRPr="0056376F">
              <w:rPr>
                <w:rFonts w:ascii="Arial" w:hAnsi="Arial" w:cs="Arial"/>
                <w:bCs/>
                <w:sz w:val="18"/>
                <w:szCs w:val="18"/>
                <w:lang w:val="en-US" w:eastAsia="en-GB"/>
              </w:rPr>
              <w:t>(for concepts proposed under the auspices of regional cooperative agreements)</w:t>
            </w:r>
          </w:p>
        </w:tc>
        <w:tc>
          <w:tcPr>
            <w:tcW w:w="700" w:type="dxa"/>
            <w:shd w:val="clear" w:color="auto" w:fill="auto"/>
          </w:tcPr>
          <w:p w:rsidR="0057231B" w:rsidRPr="0056376F" w:rsidRDefault="0057231B" w:rsidP="00993605">
            <w:pPr>
              <w:rPr>
                <w:rFonts w:ascii="Arial" w:hAnsi="Arial" w:cs="Arial"/>
                <w:sz w:val="20"/>
                <w:lang w:val="en-US" w:eastAsia="en-GB"/>
              </w:rPr>
            </w:pPr>
          </w:p>
        </w:tc>
      </w:tr>
      <w:tr w:rsidR="0057231B" w:rsidRPr="003A5D00" w:rsidTr="00993605">
        <w:trPr>
          <w:trHeight w:val="90"/>
        </w:trPr>
        <w:tc>
          <w:tcPr>
            <w:tcW w:w="2268" w:type="dxa"/>
            <w:shd w:val="clear" w:color="auto" w:fill="D9D9D9"/>
            <w:hideMark/>
          </w:tcPr>
          <w:p w:rsidR="0057231B" w:rsidRPr="0056376F" w:rsidRDefault="0057231B" w:rsidP="00993605">
            <w:pPr>
              <w:rPr>
                <w:rFonts w:ascii="Arial" w:hAnsi="Arial" w:cs="Arial"/>
                <w:sz w:val="12"/>
                <w:lang w:val="en-US" w:eastAsia="en-GB"/>
              </w:rPr>
            </w:pPr>
          </w:p>
        </w:tc>
        <w:tc>
          <w:tcPr>
            <w:tcW w:w="2059" w:type="dxa"/>
            <w:gridSpan w:val="2"/>
            <w:shd w:val="clear" w:color="auto" w:fill="D9D9D9"/>
            <w:hideMark/>
          </w:tcPr>
          <w:p w:rsidR="0057231B" w:rsidRPr="0056376F" w:rsidRDefault="0057231B" w:rsidP="00993605">
            <w:pPr>
              <w:rPr>
                <w:rFonts w:ascii="Arial" w:hAnsi="Arial" w:cs="Arial"/>
                <w:sz w:val="12"/>
                <w:lang w:val="en-US" w:eastAsia="en-GB"/>
              </w:rPr>
            </w:pPr>
          </w:p>
        </w:tc>
        <w:tc>
          <w:tcPr>
            <w:tcW w:w="4295" w:type="dxa"/>
            <w:gridSpan w:val="3"/>
            <w:shd w:val="clear" w:color="auto" w:fill="D9D9D9"/>
          </w:tcPr>
          <w:p w:rsidR="0057231B" w:rsidRPr="0056376F" w:rsidRDefault="0057231B" w:rsidP="00993605">
            <w:pPr>
              <w:rPr>
                <w:rFonts w:ascii="Arial" w:hAnsi="Arial" w:cs="Arial"/>
                <w:sz w:val="12"/>
                <w:lang w:val="en-US" w:eastAsia="en-GB"/>
              </w:rPr>
            </w:pPr>
          </w:p>
        </w:tc>
        <w:tc>
          <w:tcPr>
            <w:tcW w:w="700" w:type="dxa"/>
            <w:shd w:val="clear" w:color="auto" w:fill="D9D9D9"/>
          </w:tcPr>
          <w:p w:rsidR="0057231B" w:rsidRPr="0056376F" w:rsidRDefault="0057231B" w:rsidP="00993605">
            <w:pPr>
              <w:rPr>
                <w:rFonts w:ascii="Arial" w:hAnsi="Arial" w:cs="Arial"/>
                <w:sz w:val="12"/>
                <w:lang w:val="en-US" w:eastAsia="en-GB"/>
              </w:rPr>
            </w:pPr>
          </w:p>
        </w:tc>
      </w:tr>
      <w:tr w:rsidR="0057231B" w:rsidRPr="003A5D00" w:rsidTr="00993605">
        <w:trPr>
          <w:trHeight w:val="272"/>
        </w:trPr>
        <w:tc>
          <w:tcPr>
            <w:tcW w:w="2268" w:type="dxa"/>
            <w:shd w:val="clear" w:color="auto" w:fill="auto"/>
            <w:hideMark/>
          </w:tcPr>
          <w:p w:rsidR="0057231B" w:rsidRPr="006B06F0" w:rsidRDefault="0057231B" w:rsidP="00993605">
            <w:pPr>
              <w:rPr>
                <w:rFonts w:ascii="Tahoma" w:hAnsi="Tahoma" w:cs="Tahoma"/>
                <w:b/>
                <w:bCs/>
                <w:sz w:val="18"/>
                <w:szCs w:val="18"/>
                <w:lang w:eastAsia="en-GB"/>
              </w:rPr>
            </w:pPr>
            <w:r w:rsidRPr="006B06F0">
              <w:rPr>
                <w:rFonts w:ascii="Tahoma" w:hAnsi="Tahoma" w:cs="Tahoma"/>
                <w:b/>
                <w:bCs/>
                <w:sz w:val="18"/>
                <w:szCs w:val="18"/>
                <w:lang w:eastAsia="en-GB"/>
              </w:rPr>
              <w:t>Title</w:t>
            </w:r>
          </w:p>
        </w:tc>
        <w:tc>
          <w:tcPr>
            <w:tcW w:w="7054" w:type="dxa"/>
            <w:gridSpan w:val="6"/>
            <w:shd w:val="clear" w:color="auto" w:fill="auto"/>
          </w:tcPr>
          <w:p w:rsidR="0057231B" w:rsidRPr="002B4637" w:rsidRDefault="002B4637" w:rsidP="00993605">
            <w:pPr>
              <w:rPr>
                <w:rFonts w:ascii="Arial" w:hAnsi="Arial" w:cs="Arial"/>
                <w:sz w:val="20"/>
                <w:lang w:val="en-US" w:eastAsia="en-GB"/>
              </w:rPr>
            </w:pPr>
            <w:r w:rsidRPr="002B4637">
              <w:rPr>
                <w:rFonts w:ascii="Arial" w:hAnsi="Arial" w:cs="Arial"/>
                <w:sz w:val="20"/>
                <w:lang w:val="en-US" w:eastAsia="en-GB"/>
              </w:rPr>
              <w:t>Strategies to improve the productivity and efficiency of laboratories in Latin America and the Caribbean</w:t>
            </w:r>
            <w:r>
              <w:rPr>
                <w:rFonts w:ascii="Arial" w:hAnsi="Arial" w:cs="Arial"/>
                <w:sz w:val="20"/>
                <w:lang w:val="en-US" w:eastAsia="en-GB"/>
              </w:rPr>
              <w:t xml:space="preserve"> region</w:t>
            </w:r>
            <w:r w:rsidRPr="002B4637">
              <w:rPr>
                <w:rFonts w:ascii="Arial" w:hAnsi="Arial" w:cs="Arial"/>
                <w:sz w:val="20"/>
                <w:lang w:val="en-US" w:eastAsia="en-GB"/>
              </w:rPr>
              <w:t xml:space="preserve"> through screening methodologies in the determination of contaminants (pesticides, veterinary drugs, chemical contaminants, mycotoxins) in food.</w:t>
            </w:r>
          </w:p>
        </w:tc>
      </w:tr>
      <w:tr w:rsidR="0057231B" w:rsidRPr="003A5D00" w:rsidTr="00993605">
        <w:trPr>
          <w:trHeight w:val="64"/>
        </w:trPr>
        <w:tc>
          <w:tcPr>
            <w:tcW w:w="2268" w:type="dxa"/>
            <w:shd w:val="clear" w:color="auto" w:fill="D9D9D9"/>
            <w:hideMark/>
          </w:tcPr>
          <w:p w:rsidR="0057231B" w:rsidRPr="002B4637" w:rsidRDefault="0057231B" w:rsidP="00993605">
            <w:pPr>
              <w:rPr>
                <w:rFonts w:ascii="Arial" w:hAnsi="Arial" w:cs="Arial"/>
                <w:b/>
                <w:bCs/>
                <w:sz w:val="16"/>
                <w:lang w:val="en-US" w:eastAsia="en-GB"/>
              </w:rPr>
            </w:pPr>
          </w:p>
        </w:tc>
        <w:tc>
          <w:tcPr>
            <w:tcW w:w="7054" w:type="dxa"/>
            <w:gridSpan w:val="6"/>
            <w:shd w:val="clear" w:color="auto" w:fill="D9D9D9"/>
            <w:hideMark/>
          </w:tcPr>
          <w:p w:rsidR="0057231B" w:rsidRPr="002B4637" w:rsidRDefault="0057231B" w:rsidP="00993605">
            <w:pPr>
              <w:rPr>
                <w:rFonts w:ascii="Arial" w:hAnsi="Arial" w:cs="Arial"/>
                <w:sz w:val="16"/>
                <w:lang w:val="en-US" w:eastAsia="en-GB"/>
              </w:rPr>
            </w:pPr>
          </w:p>
        </w:tc>
      </w:tr>
      <w:tr w:rsidR="0057231B" w:rsidRPr="003A5D00" w:rsidTr="00993605">
        <w:trPr>
          <w:trHeight w:val="222"/>
        </w:trPr>
        <w:tc>
          <w:tcPr>
            <w:tcW w:w="2268" w:type="dxa"/>
            <w:shd w:val="clear" w:color="auto" w:fill="auto"/>
            <w:hideMark/>
          </w:tcPr>
          <w:p w:rsidR="0057231B" w:rsidRPr="006B06F0" w:rsidRDefault="0057231B" w:rsidP="00993605">
            <w:pPr>
              <w:rPr>
                <w:rFonts w:ascii="Tahoma" w:hAnsi="Tahoma" w:cs="Tahoma"/>
                <w:b/>
                <w:bCs/>
                <w:sz w:val="18"/>
                <w:szCs w:val="18"/>
                <w:lang w:eastAsia="en-GB"/>
              </w:rPr>
            </w:pPr>
            <w:r w:rsidRPr="006B06F0">
              <w:rPr>
                <w:rFonts w:ascii="Tahoma" w:hAnsi="Tahoma" w:cs="Tahoma"/>
                <w:b/>
                <w:bCs/>
                <w:sz w:val="18"/>
                <w:szCs w:val="18"/>
                <w:lang w:eastAsia="en-GB"/>
              </w:rPr>
              <w:t xml:space="preserve">Field of </w:t>
            </w:r>
            <w:r>
              <w:rPr>
                <w:rFonts w:ascii="Tahoma" w:hAnsi="Tahoma" w:cs="Tahoma"/>
                <w:b/>
                <w:bCs/>
                <w:sz w:val="18"/>
                <w:szCs w:val="18"/>
                <w:lang w:eastAsia="en-GB"/>
              </w:rPr>
              <w:t>a</w:t>
            </w:r>
            <w:r w:rsidRPr="006B06F0">
              <w:rPr>
                <w:rFonts w:ascii="Tahoma" w:hAnsi="Tahoma" w:cs="Tahoma"/>
                <w:b/>
                <w:bCs/>
                <w:sz w:val="18"/>
                <w:szCs w:val="18"/>
                <w:lang w:eastAsia="en-GB"/>
              </w:rPr>
              <w:t>ctivity</w:t>
            </w:r>
          </w:p>
        </w:tc>
        <w:tc>
          <w:tcPr>
            <w:tcW w:w="7054" w:type="dxa"/>
            <w:gridSpan w:val="6"/>
            <w:shd w:val="clear" w:color="auto" w:fill="auto"/>
          </w:tcPr>
          <w:p w:rsidR="0057231B" w:rsidRPr="002B4637" w:rsidRDefault="002B4637" w:rsidP="00993605">
            <w:pPr>
              <w:rPr>
                <w:rFonts w:ascii="Arial" w:hAnsi="Arial" w:cs="Arial"/>
                <w:sz w:val="20"/>
                <w:lang w:val="en-US" w:eastAsia="en-GB"/>
              </w:rPr>
            </w:pPr>
            <w:r w:rsidRPr="002B4637">
              <w:rPr>
                <w:rFonts w:ascii="Arial" w:hAnsi="Arial" w:cs="Arial"/>
                <w:sz w:val="20"/>
                <w:lang w:val="en-US" w:eastAsia="en-GB"/>
              </w:rPr>
              <w:t>A4 - Strengthening the capacities of the laboratories in the region (Food Security)</w:t>
            </w:r>
          </w:p>
        </w:tc>
      </w:tr>
      <w:tr w:rsidR="0057231B" w:rsidRPr="002B4637" w:rsidTr="00993605">
        <w:trPr>
          <w:trHeight w:val="222"/>
        </w:trPr>
        <w:tc>
          <w:tcPr>
            <w:tcW w:w="2268" w:type="dxa"/>
            <w:shd w:val="clear" w:color="auto" w:fill="auto"/>
          </w:tcPr>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t>Names and contact details of project counterparts and counterpart institutions</w:t>
            </w:r>
          </w:p>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t>(starting with the main counterpart)</w:t>
            </w:r>
          </w:p>
        </w:tc>
        <w:tc>
          <w:tcPr>
            <w:tcW w:w="7054" w:type="dxa"/>
            <w:gridSpan w:val="6"/>
            <w:shd w:val="clear" w:color="auto" w:fill="auto"/>
          </w:tcPr>
          <w:p w:rsidR="00FB2905" w:rsidRPr="00EF5213" w:rsidRDefault="00FB2905" w:rsidP="00FB2905">
            <w:r w:rsidRPr="00EF5213">
              <w:t xml:space="preserve">Colombia: Jairo Arturo Guerrero Dallos. </w:t>
            </w:r>
            <w:r>
              <w:t>Laboratorio de Analisis de Residu</w:t>
            </w:r>
            <w:r w:rsidRPr="00EF5213">
              <w:t>os de Plaguicidas.</w:t>
            </w:r>
            <w:r>
              <w:t xml:space="preserve"> </w:t>
            </w:r>
            <w:r w:rsidRPr="00EF5213">
              <w:t xml:space="preserve">Universidad Nacional de Colombia. </w:t>
            </w:r>
            <w:hyperlink r:id="rId16" w:history="1">
              <w:r w:rsidRPr="00EF5213">
                <w:rPr>
                  <w:rStyle w:val="Hipervnculo"/>
                </w:rPr>
                <w:t>jaguerrerod@unal.edu.co</w:t>
              </w:r>
            </w:hyperlink>
          </w:p>
          <w:p w:rsidR="00FB2905" w:rsidRDefault="00FB2905" w:rsidP="00FB2905"/>
          <w:p w:rsidR="00FB2905" w:rsidRDefault="00FB2905" w:rsidP="00FB2905">
            <w:r w:rsidRPr="00EF5213">
              <w:t>Panamá: Brenda Checa.</w:t>
            </w:r>
            <w:r>
              <w:t xml:space="preserve"> Laboratorio Ministerio de desarrollo agropecuario. </w:t>
            </w:r>
            <w:hyperlink r:id="rId17" w:history="1">
              <w:r w:rsidRPr="005211D2">
                <w:rPr>
                  <w:rStyle w:val="Hipervnculo"/>
                </w:rPr>
                <w:t>bcheca@mida.gob.pa</w:t>
              </w:r>
            </w:hyperlink>
          </w:p>
          <w:p w:rsidR="00FB2905" w:rsidRDefault="00FB2905" w:rsidP="00FB2905">
            <w:pPr>
              <w:shd w:val="clear" w:color="auto" w:fill="FFFFFF"/>
            </w:pPr>
          </w:p>
          <w:p w:rsidR="00FB2905" w:rsidRDefault="00FB2905" w:rsidP="00FB2905">
            <w:pPr>
              <w:shd w:val="clear" w:color="auto" w:fill="FFFFFF"/>
              <w:rPr>
                <w:rFonts w:ascii="Arial" w:hAnsi="Arial" w:cs="Arial"/>
                <w:color w:val="222222"/>
                <w:sz w:val="19"/>
                <w:szCs w:val="19"/>
                <w:lang w:val="es-CO" w:eastAsia="es-CO"/>
              </w:rPr>
            </w:pPr>
            <w:r>
              <w:t xml:space="preserve">Chile: Pedro Enrriquez Alfaro. Servicio Agricola Ganadero </w:t>
            </w:r>
            <w:r w:rsidRPr="00EF5213">
              <w:rPr>
                <w:rStyle w:val="Hipervnculo"/>
              </w:rPr>
              <w:t>p</w:t>
            </w:r>
            <w:hyperlink r:id="rId18" w:tgtFrame="_blank" w:history="1">
              <w:r w:rsidRPr="00EF5213">
                <w:rPr>
                  <w:rStyle w:val="Hipervnculo"/>
                </w:rPr>
                <w:t>edro.enriquez@sag.gob.cl</w:t>
              </w:r>
            </w:hyperlink>
          </w:p>
          <w:p w:rsidR="00FB2905" w:rsidRDefault="00FB2905" w:rsidP="00FB2905">
            <w:pPr>
              <w:shd w:val="clear" w:color="auto" w:fill="FFFFFF"/>
              <w:rPr>
                <w:rFonts w:ascii="Arial" w:hAnsi="Arial" w:cs="Arial"/>
                <w:color w:val="222222"/>
                <w:sz w:val="19"/>
                <w:szCs w:val="19"/>
                <w:lang w:val="es-CO" w:eastAsia="es-CO"/>
              </w:rPr>
            </w:pPr>
          </w:p>
          <w:p w:rsidR="00FB2905" w:rsidRDefault="00FB2905" w:rsidP="00FB2905">
            <w:pPr>
              <w:shd w:val="clear" w:color="auto" w:fill="FFFFFF"/>
              <w:rPr>
                <w:rStyle w:val="Hipervnculo"/>
                <w:rFonts w:ascii="Arial" w:hAnsi="Arial" w:cs="Arial"/>
                <w:sz w:val="19"/>
                <w:szCs w:val="19"/>
                <w:shd w:val="clear" w:color="auto" w:fill="FFFFFF"/>
              </w:rPr>
            </w:pPr>
            <w:r>
              <w:rPr>
                <w:rFonts w:ascii="Arial" w:hAnsi="Arial" w:cs="Arial"/>
                <w:color w:val="222222"/>
                <w:sz w:val="19"/>
                <w:szCs w:val="19"/>
                <w:lang w:val="es-CO" w:eastAsia="es-CO"/>
              </w:rPr>
              <w:t xml:space="preserve">Perú: Orlando Lucas. Laboratorio de Residuos de plaguicidas. Servicio Nacional de sanidad agraria. </w:t>
            </w:r>
            <w:hyperlink r:id="rId19" w:history="1">
              <w:r w:rsidRPr="005211D2">
                <w:rPr>
                  <w:rStyle w:val="Hipervnculo"/>
                  <w:rFonts w:ascii="Arial" w:hAnsi="Arial" w:cs="Arial"/>
                  <w:sz w:val="19"/>
                  <w:szCs w:val="19"/>
                  <w:shd w:val="clear" w:color="auto" w:fill="FFFFFF"/>
                </w:rPr>
                <w:t>olucas@senasa.gob.pe</w:t>
              </w:r>
            </w:hyperlink>
          </w:p>
          <w:p w:rsidR="00FB2905" w:rsidRDefault="00FB2905" w:rsidP="00FB2905">
            <w:pPr>
              <w:shd w:val="clear" w:color="auto" w:fill="FFFFFF"/>
              <w:rPr>
                <w:rFonts w:ascii="Arial" w:hAnsi="Arial" w:cs="Arial"/>
                <w:sz w:val="19"/>
                <w:szCs w:val="19"/>
                <w:shd w:val="clear" w:color="auto" w:fill="FFFFFF"/>
              </w:rPr>
            </w:pPr>
          </w:p>
          <w:p w:rsidR="00FB2905" w:rsidRPr="00E40BE7" w:rsidRDefault="00FB2905" w:rsidP="00FB2905">
            <w:pPr>
              <w:shd w:val="clear" w:color="auto" w:fill="FFFFFF"/>
              <w:rPr>
                <w:rFonts w:ascii="Arial" w:hAnsi="Arial" w:cs="Arial"/>
                <w:color w:val="222222"/>
                <w:sz w:val="19"/>
                <w:szCs w:val="19"/>
                <w:lang w:val="es-CO" w:eastAsia="es-CO"/>
              </w:rPr>
            </w:pPr>
            <w:r>
              <w:rPr>
                <w:rFonts w:ascii="Arial" w:hAnsi="Arial" w:cs="Arial"/>
                <w:sz w:val="19"/>
                <w:szCs w:val="19"/>
                <w:shd w:val="clear" w:color="auto" w:fill="FFFFFF"/>
              </w:rPr>
              <w:t>Costa Rica: Mario Massis. Laboratorio de Plaguicidas. Universidad de Costa Rica. mariomasis@yahoo.es&gt;</w:t>
            </w:r>
          </w:p>
          <w:p w:rsidR="00FB2905" w:rsidRDefault="00FB2905" w:rsidP="00FB2905"/>
          <w:p w:rsidR="00FB2905" w:rsidRDefault="00FB2905" w:rsidP="00FB2905">
            <w:pPr>
              <w:rPr>
                <w:rFonts w:ascii="Arial" w:hAnsi="Arial" w:cs="Arial"/>
                <w:color w:val="555555"/>
                <w:sz w:val="19"/>
                <w:szCs w:val="19"/>
                <w:shd w:val="clear" w:color="auto" w:fill="FFFFFF"/>
              </w:rPr>
            </w:pPr>
            <w:r>
              <w:t xml:space="preserve">Argentina: Maria Rosa Reppetti. Laboratorio FIQ. Universidad de Santafe. </w:t>
            </w:r>
            <w:hyperlink r:id="rId20" w:history="1">
              <w:r w:rsidRPr="005211D2">
                <w:rPr>
                  <w:rStyle w:val="Hipervnculo"/>
                  <w:rFonts w:ascii="Arial" w:hAnsi="Arial" w:cs="Arial"/>
                  <w:sz w:val="19"/>
                  <w:szCs w:val="19"/>
                  <w:shd w:val="clear" w:color="auto" w:fill="FFFFFF"/>
                </w:rPr>
                <w:t>mrepetti@fiq.unl.edu.ar</w:t>
              </w:r>
            </w:hyperlink>
          </w:p>
          <w:p w:rsidR="00FB2905" w:rsidRDefault="00FB2905" w:rsidP="00FB2905">
            <w:pPr>
              <w:rPr>
                <w:rFonts w:ascii="Arial" w:hAnsi="Arial" w:cs="Arial"/>
                <w:sz w:val="19"/>
                <w:szCs w:val="19"/>
                <w:shd w:val="clear" w:color="auto" w:fill="FFFFFF"/>
              </w:rPr>
            </w:pPr>
          </w:p>
          <w:p w:rsidR="00FB2905" w:rsidRDefault="00FB2905" w:rsidP="00FB2905">
            <w:pPr>
              <w:rPr>
                <w:rFonts w:ascii="Arial" w:hAnsi="Arial" w:cs="Arial"/>
                <w:sz w:val="19"/>
                <w:szCs w:val="19"/>
                <w:shd w:val="clear" w:color="auto" w:fill="FFFFFF"/>
              </w:rPr>
            </w:pPr>
            <w:r w:rsidRPr="00EF5213">
              <w:rPr>
                <w:rFonts w:ascii="Arial" w:hAnsi="Arial" w:cs="Arial"/>
                <w:sz w:val="19"/>
                <w:szCs w:val="19"/>
                <w:shd w:val="clear" w:color="auto" w:fill="FFFFFF"/>
              </w:rPr>
              <w:t>Uruguay: Horacio Heisen. Laboratorio Universidad de la Republica</w:t>
            </w:r>
            <w:r>
              <w:rPr>
                <w:rFonts w:ascii="Arial" w:hAnsi="Arial" w:cs="Arial"/>
                <w:color w:val="555555"/>
                <w:sz w:val="19"/>
                <w:szCs w:val="19"/>
                <w:shd w:val="clear" w:color="auto" w:fill="FFFFFF"/>
              </w:rPr>
              <w:t xml:space="preserve">. </w:t>
            </w:r>
            <w:hyperlink r:id="rId21" w:history="1">
              <w:r w:rsidRPr="005211D2">
                <w:rPr>
                  <w:rStyle w:val="Hipervnculo"/>
                  <w:rFonts w:ascii="Arial" w:hAnsi="Arial" w:cs="Arial"/>
                  <w:sz w:val="19"/>
                  <w:szCs w:val="19"/>
                  <w:shd w:val="clear" w:color="auto" w:fill="FFFFFF"/>
                </w:rPr>
                <w:t>heihoracio@gmail.com</w:t>
              </w:r>
            </w:hyperlink>
          </w:p>
          <w:p w:rsidR="00FB2905" w:rsidRDefault="00FB2905" w:rsidP="00FB2905">
            <w:pPr>
              <w:rPr>
                <w:rFonts w:ascii="Arial" w:hAnsi="Arial" w:cs="Arial"/>
                <w:sz w:val="19"/>
                <w:szCs w:val="19"/>
                <w:shd w:val="clear" w:color="auto" w:fill="FFFFFF"/>
              </w:rPr>
            </w:pPr>
          </w:p>
          <w:p w:rsidR="00FB2905" w:rsidRDefault="00FB2905" w:rsidP="00FB2905">
            <w:pPr>
              <w:rPr>
                <w:rFonts w:ascii="Arial" w:hAnsi="Arial" w:cs="Arial"/>
                <w:sz w:val="19"/>
                <w:szCs w:val="19"/>
                <w:shd w:val="clear" w:color="auto" w:fill="FFFFFF"/>
              </w:rPr>
            </w:pPr>
            <w:r>
              <w:rPr>
                <w:rFonts w:ascii="Arial" w:hAnsi="Arial" w:cs="Arial"/>
                <w:sz w:val="19"/>
                <w:szCs w:val="19"/>
                <w:shd w:val="clear" w:color="auto" w:fill="FFFFFF"/>
              </w:rPr>
              <w:t xml:space="preserve">Brasil: Ionara Pizzutti. LARP. Universidad de Santa Maria. ionara.pizzutti@ceparc.com.br </w:t>
            </w:r>
          </w:p>
          <w:p w:rsidR="00FB2905" w:rsidRDefault="00FB2905" w:rsidP="00FB2905">
            <w:pPr>
              <w:rPr>
                <w:rFonts w:ascii="Arial" w:hAnsi="Arial" w:cs="Arial"/>
                <w:sz w:val="19"/>
                <w:szCs w:val="19"/>
                <w:shd w:val="clear" w:color="auto" w:fill="FFFFFF"/>
              </w:rPr>
            </w:pPr>
          </w:p>
          <w:p w:rsidR="00FB2905" w:rsidRDefault="00FB2905" w:rsidP="00FB2905">
            <w:pPr>
              <w:rPr>
                <w:rFonts w:ascii="Arial" w:hAnsi="Arial" w:cs="Arial"/>
                <w:sz w:val="19"/>
                <w:szCs w:val="19"/>
                <w:shd w:val="clear" w:color="auto" w:fill="FFFFFF"/>
              </w:rPr>
            </w:pPr>
            <w:r>
              <w:rPr>
                <w:rFonts w:ascii="Arial" w:hAnsi="Arial" w:cs="Arial"/>
                <w:sz w:val="19"/>
                <w:szCs w:val="19"/>
                <w:shd w:val="clear" w:color="auto" w:fill="FFFFFF"/>
              </w:rPr>
              <w:t>Guatemala: Gabriela Alvarez. Laboratorio Nacional de salud. Gabriela.alvarez0110@gmail.com</w:t>
            </w:r>
          </w:p>
          <w:p w:rsidR="00FB2905" w:rsidRDefault="00FB2905" w:rsidP="00FB2905">
            <w:pPr>
              <w:spacing w:line="300" w:lineRule="atLeast"/>
              <w:rPr>
                <w:rFonts w:ascii="Arial" w:hAnsi="Arial" w:cs="Arial"/>
                <w:sz w:val="19"/>
                <w:szCs w:val="19"/>
                <w:shd w:val="clear" w:color="auto" w:fill="FFFFFF"/>
              </w:rPr>
            </w:pPr>
          </w:p>
          <w:p w:rsidR="00FB2905" w:rsidRDefault="00FB2905" w:rsidP="00FB2905">
            <w:pPr>
              <w:spacing w:line="300" w:lineRule="atLeast"/>
              <w:rPr>
                <w:rFonts w:ascii="Arial" w:hAnsi="Arial" w:cs="Arial"/>
                <w:sz w:val="19"/>
                <w:szCs w:val="19"/>
                <w:shd w:val="clear" w:color="auto" w:fill="FFFFFF"/>
              </w:rPr>
            </w:pPr>
            <w:r>
              <w:rPr>
                <w:rFonts w:ascii="Arial" w:hAnsi="Arial" w:cs="Arial"/>
                <w:sz w:val="19"/>
                <w:szCs w:val="19"/>
                <w:shd w:val="clear" w:color="auto" w:fill="FFFFFF"/>
              </w:rPr>
              <w:t xml:space="preserve">Paraguay: Inocencia Peralta. Dirección general de Investigacion científica y tecnológica. </w:t>
            </w:r>
            <w:hyperlink r:id="rId22" w:history="1">
              <w:r w:rsidRPr="00001401">
                <w:rPr>
                  <w:rStyle w:val="Hipervnculo"/>
                  <w:rFonts w:ascii="Arial" w:hAnsi="Arial" w:cs="Arial"/>
                  <w:sz w:val="19"/>
                  <w:szCs w:val="19"/>
                  <w:shd w:val="clear" w:color="auto" w:fill="FFFFFF"/>
                </w:rPr>
                <w:t>iperalta@rec.una.py</w:t>
              </w:r>
            </w:hyperlink>
          </w:p>
          <w:p w:rsidR="00FB2905" w:rsidRDefault="00FB2905" w:rsidP="00FB2905">
            <w:pPr>
              <w:spacing w:line="300" w:lineRule="atLeast"/>
              <w:rPr>
                <w:rFonts w:ascii="Arial" w:hAnsi="Arial" w:cs="Arial"/>
                <w:sz w:val="19"/>
                <w:szCs w:val="19"/>
                <w:shd w:val="clear" w:color="auto" w:fill="FFFFFF"/>
              </w:rPr>
            </w:pPr>
          </w:p>
          <w:p w:rsidR="00FB2905" w:rsidRDefault="00FB2905" w:rsidP="00FB2905">
            <w:pPr>
              <w:spacing w:line="300" w:lineRule="atLeast"/>
              <w:ind w:left="0" w:firstLine="0"/>
              <w:rPr>
                <w:rFonts w:ascii="Arial" w:hAnsi="Arial" w:cs="Arial"/>
                <w:sz w:val="19"/>
                <w:szCs w:val="19"/>
                <w:shd w:val="clear" w:color="auto" w:fill="FFFFFF"/>
              </w:rPr>
            </w:pPr>
            <w:r>
              <w:rPr>
                <w:rFonts w:ascii="Arial" w:hAnsi="Arial" w:cs="Arial"/>
                <w:sz w:val="19"/>
                <w:szCs w:val="19"/>
                <w:shd w:val="clear" w:color="auto" w:fill="FFFFFF"/>
              </w:rPr>
              <w:t xml:space="preserve"> República Dominicana. Me</w:t>
            </w:r>
            <w:r w:rsidR="00861287">
              <w:rPr>
                <w:rFonts w:ascii="Arial" w:hAnsi="Arial" w:cs="Arial"/>
                <w:sz w:val="19"/>
                <w:szCs w:val="19"/>
                <w:shd w:val="clear" w:color="auto" w:fill="FFFFFF"/>
              </w:rPr>
              <w:t>lvin Rivera. Laboratorio de Re</w:t>
            </w:r>
            <w:r>
              <w:rPr>
                <w:rFonts w:ascii="Arial" w:hAnsi="Arial" w:cs="Arial"/>
                <w:sz w:val="19"/>
                <w:szCs w:val="19"/>
                <w:shd w:val="clear" w:color="auto" w:fill="FFFFFF"/>
              </w:rPr>
              <w:t xml:space="preserve">siduos Republica Dominicana. </w:t>
            </w:r>
            <w:hyperlink r:id="rId23" w:history="1">
              <w:r w:rsidRPr="00001401">
                <w:rPr>
                  <w:rStyle w:val="Hipervnculo"/>
                  <w:rFonts w:ascii="Arial" w:hAnsi="Arial" w:cs="Arial"/>
                  <w:sz w:val="19"/>
                  <w:szCs w:val="19"/>
                  <w:shd w:val="clear" w:color="auto" w:fill="FFFFFF"/>
                </w:rPr>
                <w:t>Riveramelvin09@gmail.com</w:t>
              </w:r>
            </w:hyperlink>
          </w:p>
          <w:p w:rsidR="00FB2905" w:rsidRDefault="00FB2905" w:rsidP="00FB2905">
            <w:pPr>
              <w:pStyle w:val="Textosinformato"/>
            </w:pPr>
            <w:r>
              <w:rPr>
                <w:rFonts w:ascii="Arial" w:hAnsi="Arial" w:cs="Arial"/>
                <w:sz w:val="19"/>
                <w:szCs w:val="19"/>
                <w:shd w:val="clear" w:color="auto" w:fill="FFFFFF"/>
              </w:rPr>
              <w:t xml:space="preserve">Ecuador. Ramiro Castro. </w:t>
            </w:r>
            <w:r>
              <w:t xml:space="preserve">Subsecretaría de Control y Aplicaciones Nucleares Ministerio de Electricidad y Energía Renovable. </w:t>
            </w:r>
            <w:hyperlink r:id="rId24" w:history="1">
              <w:r w:rsidRPr="00001401">
                <w:rPr>
                  <w:rStyle w:val="Hipervnculo"/>
                </w:rPr>
                <w:t>Cesar.castro@meer.gob.ec</w:t>
              </w:r>
            </w:hyperlink>
          </w:p>
          <w:p w:rsidR="00FB2905" w:rsidRDefault="00FB2905" w:rsidP="00FB2905">
            <w:pPr>
              <w:pStyle w:val="Textosinformato"/>
            </w:pPr>
          </w:p>
          <w:p w:rsidR="0057231B" w:rsidRPr="0056376F" w:rsidRDefault="0057231B" w:rsidP="00993605">
            <w:pPr>
              <w:rPr>
                <w:rFonts w:ascii="Arial" w:hAnsi="Arial" w:cs="Arial"/>
                <w:sz w:val="20"/>
                <w:highlight w:val="yellow"/>
                <w:lang w:val="en-US" w:eastAsia="en-GB"/>
              </w:rPr>
            </w:pPr>
          </w:p>
        </w:tc>
      </w:tr>
      <w:tr w:rsidR="0057231B" w:rsidRPr="002B4637" w:rsidTr="00993605">
        <w:trPr>
          <w:trHeight w:val="127"/>
        </w:trPr>
        <w:tc>
          <w:tcPr>
            <w:tcW w:w="2268" w:type="dxa"/>
            <w:shd w:val="clear" w:color="auto" w:fill="D9D9D9"/>
            <w:hideMark/>
          </w:tcPr>
          <w:p w:rsidR="0057231B" w:rsidRPr="0056376F" w:rsidRDefault="0057231B" w:rsidP="00993605">
            <w:pPr>
              <w:rPr>
                <w:rFonts w:ascii="Arial" w:hAnsi="Arial" w:cs="Arial"/>
                <w:b/>
                <w:bCs/>
                <w:sz w:val="12"/>
                <w:lang w:val="en-US" w:eastAsia="en-GB"/>
              </w:rPr>
            </w:pPr>
          </w:p>
        </w:tc>
        <w:tc>
          <w:tcPr>
            <w:tcW w:w="7054" w:type="dxa"/>
            <w:gridSpan w:val="6"/>
            <w:shd w:val="clear" w:color="auto" w:fill="D9D9D9"/>
            <w:hideMark/>
          </w:tcPr>
          <w:p w:rsidR="0057231B" w:rsidRPr="0056376F" w:rsidRDefault="0057231B" w:rsidP="00993605">
            <w:pPr>
              <w:rPr>
                <w:rFonts w:ascii="Arial" w:hAnsi="Arial" w:cs="Arial"/>
                <w:i/>
                <w:sz w:val="12"/>
                <w:lang w:val="en-US" w:eastAsia="en-GB"/>
              </w:rPr>
            </w:pPr>
          </w:p>
        </w:tc>
      </w:tr>
      <w:tr w:rsidR="0057231B" w:rsidRPr="00CE109F" w:rsidTr="00993605">
        <w:trPr>
          <w:trHeight w:val="1190"/>
        </w:trPr>
        <w:tc>
          <w:tcPr>
            <w:tcW w:w="2268" w:type="dxa"/>
            <w:shd w:val="clear" w:color="auto" w:fill="auto"/>
            <w:hideMark/>
          </w:tcPr>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t>Analysis of regional Gap/problems/needs</w:t>
            </w:r>
          </w:p>
          <w:p w:rsidR="0057231B" w:rsidRPr="0056376F" w:rsidRDefault="0057231B" w:rsidP="00993605">
            <w:pPr>
              <w:rPr>
                <w:rFonts w:ascii="Tahoma" w:hAnsi="Tahoma" w:cs="Tahoma"/>
                <w:b/>
                <w:bCs/>
                <w:sz w:val="18"/>
                <w:szCs w:val="18"/>
                <w:lang w:val="en-US" w:eastAsia="en-GB"/>
              </w:rPr>
            </w:pPr>
          </w:p>
        </w:tc>
        <w:tc>
          <w:tcPr>
            <w:tcW w:w="7054" w:type="dxa"/>
            <w:gridSpan w:val="6"/>
            <w:shd w:val="clear" w:color="auto" w:fill="auto"/>
            <w:hideMark/>
          </w:tcPr>
          <w:p w:rsidR="0057231B" w:rsidRPr="0056376F" w:rsidRDefault="0057231B" w:rsidP="00993605">
            <w:pPr>
              <w:rPr>
                <w:rFonts w:ascii="Arial" w:hAnsi="Arial" w:cs="Arial"/>
                <w:i/>
                <w:sz w:val="20"/>
                <w:lang w:val="en-US" w:eastAsia="en-GB"/>
              </w:rPr>
            </w:pPr>
            <w:r w:rsidRPr="0056376F">
              <w:rPr>
                <w:rFonts w:ascii="Arial" w:hAnsi="Arial" w:cs="Arial"/>
                <w:i/>
                <w:sz w:val="20"/>
                <w:lang w:val="en-US" w:eastAsia="en-GB"/>
              </w:rPr>
              <w:t>Give an in-depth analysis of the major problems/needs to be addressed by the project, as well as of their causes and effects; and explain how these are linked to regional development plans or frameworks (or equivalent). Refer to past efforts made in addressing these problems/needs, if any, and explain how the current project proposal builds upon them.</w:t>
            </w:r>
          </w:p>
          <w:p w:rsidR="0057231B" w:rsidRDefault="0057231B" w:rsidP="00993605">
            <w:pPr>
              <w:rPr>
                <w:rFonts w:ascii="Arial" w:hAnsi="Arial" w:cs="Arial"/>
                <w:i/>
                <w:sz w:val="20"/>
                <w:lang w:val="en-US" w:eastAsia="en-GB"/>
              </w:rPr>
            </w:pPr>
            <w:r w:rsidRPr="0056376F">
              <w:rPr>
                <w:rFonts w:ascii="Arial" w:hAnsi="Arial" w:cs="Arial"/>
                <w:i/>
                <w:sz w:val="20"/>
                <w:lang w:val="en-US" w:eastAsia="en-GB"/>
              </w:rPr>
              <w:t>Attach any supporting documents (e.g. texts of regional development plans).</w:t>
            </w:r>
          </w:p>
          <w:p w:rsidR="0007203B" w:rsidRDefault="0007203B" w:rsidP="00993605">
            <w:pPr>
              <w:rPr>
                <w:rFonts w:ascii="Arial" w:hAnsi="Arial" w:cs="Arial"/>
                <w:i/>
                <w:sz w:val="20"/>
                <w:lang w:val="en-US" w:eastAsia="en-GB"/>
              </w:rPr>
            </w:pPr>
          </w:p>
          <w:p w:rsidR="0007203B" w:rsidRPr="0007203B" w:rsidRDefault="0007203B" w:rsidP="00D57419">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In recent times, the world market has experienced st</w:t>
            </w:r>
            <w:r w:rsidR="00D57419">
              <w:rPr>
                <w:rFonts w:ascii="F15" w:eastAsiaTheme="minorHAnsi" w:hAnsi="F15" w:cs="F15"/>
                <w:color w:val="auto"/>
                <w:sz w:val="20"/>
                <w:szCs w:val="20"/>
                <w:lang w:val="en-US" w:eastAsia="en-US"/>
              </w:rPr>
              <w:t xml:space="preserve">eep increments in international </w:t>
            </w:r>
            <w:r w:rsidRPr="0007203B">
              <w:rPr>
                <w:rFonts w:ascii="F15" w:eastAsiaTheme="minorHAnsi" w:hAnsi="F15" w:cs="F15"/>
                <w:color w:val="auto"/>
                <w:sz w:val="20"/>
                <w:szCs w:val="20"/>
                <w:lang w:val="en-US" w:eastAsia="en-US"/>
              </w:rPr>
              <w:t xml:space="preserve">trading, shortened long distances and </w:t>
            </w:r>
            <w:r w:rsidR="00D57419">
              <w:rPr>
                <w:rFonts w:ascii="F15" w:eastAsiaTheme="minorHAnsi" w:hAnsi="F15" w:cs="F15"/>
                <w:color w:val="auto"/>
                <w:sz w:val="20"/>
                <w:szCs w:val="20"/>
                <w:lang w:val="en-US" w:eastAsia="en-US"/>
              </w:rPr>
              <w:t xml:space="preserve">a rapid demographic growth, all </w:t>
            </w:r>
            <w:r w:rsidRPr="0007203B">
              <w:rPr>
                <w:rFonts w:ascii="F15" w:eastAsiaTheme="minorHAnsi" w:hAnsi="F15" w:cs="F15"/>
                <w:color w:val="auto"/>
                <w:sz w:val="20"/>
                <w:szCs w:val="20"/>
                <w:lang w:val="en-US" w:eastAsia="en-US"/>
              </w:rPr>
              <w:t>these facts are challenges which are symptomati</w:t>
            </w:r>
            <w:r w:rsidR="00D57419">
              <w:rPr>
                <w:rFonts w:ascii="F15" w:eastAsiaTheme="minorHAnsi" w:hAnsi="F15" w:cs="F15"/>
                <w:color w:val="auto"/>
                <w:sz w:val="20"/>
                <w:szCs w:val="20"/>
                <w:lang w:val="en-US" w:eastAsia="en-US"/>
              </w:rPr>
              <w:t xml:space="preserve">c of </w:t>
            </w:r>
            <w:r w:rsidR="00E36C43">
              <w:rPr>
                <w:rFonts w:ascii="F15" w:eastAsiaTheme="minorHAnsi" w:hAnsi="F15" w:cs="F15"/>
                <w:color w:val="auto"/>
                <w:sz w:val="20"/>
                <w:szCs w:val="20"/>
                <w:lang w:val="en-US" w:eastAsia="en-US"/>
              </w:rPr>
              <w:t>globalization</w:t>
            </w:r>
            <w:r w:rsidR="00D57419">
              <w:rPr>
                <w:rFonts w:ascii="F15" w:eastAsiaTheme="minorHAnsi" w:hAnsi="F15" w:cs="F15"/>
                <w:color w:val="auto"/>
                <w:sz w:val="20"/>
                <w:szCs w:val="20"/>
                <w:lang w:val="en-US" w:eastAsia="en-US"/>
              </w:rPr>
              <w:t xml:space="preserve"> trends. As a </w:t>
            </w:r>
            <w:r w:rsidRPr="0007203B">
              <w:rPr>
                <w:rFonts w:ascii="F15" w:eastAsiaTheme="minorHAnsi" w:hAnsi="F15" w:cs="F15"/>
                <w:color w:val="auto"/>
                <w:sz w:val="20"/>
                <w:szCs w:val="20"/>
                <w:lang w:val="en-US" w:eastAsia="en-US"/>
              </w:rPr>
              <w:t xml:space="preserve">result, food producers all over the world have had </w:t>
            </w:r>
            <w:r w:rsidR="00D57419">
              <w:rPr>
                <w:rFonts w:ascii="F15" w:eastAsiaTheme="minorHAnsi" w:hAnsi="F15" w:cs="F15"/>
                <w:color w:val="auto"/>
                <w:sz w:val="20"/>
                <w:szCs w:val="20"/>
                <w:lang w:val="en-US" w:eastAsia="en-US"/>
              </w:rPr>
              <w:t xml:space="preserve">to furnish the world population </w:t>
            </w:r>
            <w:r w:rsidRPr="0007203B">
              <w:rPr>
                <w:rFonts w:ascii="F15" w:eastAsiaTheme="minorHAnsi" w:hAnsi="F15" w:cs="F15"/>
                <w:color w:val="auto"/>
                <w:sz w:val="20"/>
                <w:szCs w:val="20"/>
                <w:lang w:val="en-US" w:eastAsia="en-US"/>
              </w:rPr>
              <w:t>by placing increasingly heavier demands on</w:t>
            </w:r>
            <w:r w:rsidR="00D57419">
              <w:rPr>
                <w:rFonts w:ascii="F15" w:eastAsiaTheme="minorHAnsi" w:hAnsi="F15" w:cs="F15"/>
                <w:color w:val="auto"/>
                <w:sz w:val="20"/>
                <w:szCs w:val="20"/>
                <w:lang w:val="en-US" w:eastAsia="en-US"/>
              </w:rPr>
              <w:t xml:space="preserve"> the livestock and agricultural </w:t>
            </w:r>
            <w:r w:rsidRPr="0007203B">
              <w:rPr>
                <w:rFonts w:ascii="F15" w:eastAsiaTheme="minorHAnsi" w:hAnsi="F15" w:cs="F15"/>
                <w:color w:val="auto"/>
                <w:sz w:val="20"/>
                <w:szCs w:val="20"/>
                <w:lang w:val="en-US" w:eastAsia="en-US"/>
              </w:rPr>
              <w:t>sectors. However, changes in production pract</w:t>
            </w:r>
            <w:r w:rsidR="00D57419">
              <w:rPr>
                <w:rFonts w:ascii="F15" w:eastAsiaTheme="minorHAnsi" w:hAnsi="F15" w:cs="F15"/>
                <w:color w:val="auto"/>
                <w:sz w:val="20"/>
                <w:szCs w:val="20"/>
                <w:lang w:val="en-US" w:eastAsia="en-US"/>
              </w:rPr>
              <w:t xml:space="preserve">ices and a harsh weather due to </w:t>
            </w:r>
            <w:r w:rsidRPr="0007203B">
              <w:rPr>
                <w:rFonts w:ascii="F15" w:eastAsiaTheme="minorHAnsi" w:hAnsi="F15" w:cs="F15"/>
                <w:color w:val="auto"/>
                <w:sz w:val="20"/>
                <w:szCs w:val="20"/>
                <w:lang w:val="en-US" w:eastAsia="en-US"/>
              </w:rPr>
              <w:t xml:space="preserve">the latest climate phenomena, have mitigated </w:t>
            </w:r>
            <w:r w:rsidR="00D57419">
              <w:rPr>
                <w:rFonts w:ascii="F15" w:eastAsiaTheme="minorHAnsi" w:hAnsi="F15" w:cs="F15"/>
                <w:color w:val="auto"/>
                <w:sz w:val="20"/>
                <w:szCs w:val="20"/>
                <w:lang w:val="en-US" w:eastAsia="en-US"/>
              </w:rPr>
              <w:t xml:space="preserve">this food production engine and </w:t>
            </w:r>
            <w:r w:rsidRPr="0007203B">
              <w:rPr>
                <w:rFonts w:ascii="F15" w:eastAsiaTheme="minorHAnsi" w:hAnsi="F15" w:cs="F15"/>
                <w:color w:val="auto"/>
                <w:sz w:val="20"/>
                <w:szCs w:val="20"/>
                <w:lang w:val="en-US" w:eastAsia="en-US"/>
              </w:rPr>
              <w:t>therefore, a vast increment in the use of diverse agr</w:t>
            </w:r>
            <w:r w:rsidR="00D57419">
              <w:rPr>
                <w:rFonts w:ascii="F15" w:eastAsiaTheme="minorHAnsi" w:hAnsi="F15" w:cs="F15"/>
                <w:color w:val="auto"/>
                <w:sz w:val="20"/>
                <w:szCs w:val="20"/>
                <w:lang w:val="en-US" w:eastAsia="en-US"/>
              </w:rPr>
              <w:t xml:space="preserve">ochemicals to control potential </w:t>
            </w:r>
            <w:r w:rsidRPr="0007203B">
              <w:rPr>
                <w:rFonts w:ascii="F15" w:eastAsiaTheme="minorHAnsi" w:hAnsi="F15" w:cs="F15"/>
                <w:color w:val="auto"/>
                <w:sz w:val="20"/>
                <w:szCs w:val="20"/>
                <w:lang w:val="en-US" w:eastAsia="en-US"/>
              </w:rPr>
              <w:t>disease outbreaks has arisen as a consequence</w:t>
            </w:r>
            <w:r w:rsidR="00D57419">
              <w:rPr>
                <w:rFonts w:ascii="F15" w:eastAsiaTheme="minorHAnsi" w:hAnsi="F15" w:cs="F15"/>
                <w:color w:val="auto"/>
                <w:sz w:val="20"/>
                <w:szCs w:val="20"/>
                <w:lang w:val="en-US" w:eastAsia="en-US"/>
              </w:rPr>
              <w:t xml:space="preserve"> of the strain put on the rural </w:t>
            </w:r>
            <w:r w:rsidRPr="0007203B">
              <w:rPr>
                <w:rFonts w:ascii="F15" w:eastAsiaTheme="minorHAnsi" w:hAnsi="F15" w:cs="F15"/>
                <w:color w:val="auto"/>
                <w:sz w:val="20"/>
                <w:szCs w:val="20"/>
                <w:lang w:val="en-US" w:eastAsia="en-US"/>
              </w:rPr>
              <w:t>progress.</w:t>
            </w:r>
          </w:p>
          <w:p w:rsidR="0007203B" w:rsidRPr="0007203B" w:rsidRDefault="0007203B" w:rsidP="0007203B">
            <w:pPr>
              <w:autoSpaceDE w:val="0"/>
              <w:autoSpaceDN w:val="0"/>
              <w:adjustRightInd w:val="0"/>
              <w:spacing w:after="0" w:line="240" w:lineRule="auto"/>
              <w:ind w:left="0" w:firstLine="0"/>
              <w:jc w:val="left"/>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As a result of past evidence found around the world, a higher percentage</w:t>
            </w:r>
          </w:p>
          <w:p w:rsidR="0007203B" w:rsidRPr="0007203B" w:rsidRDefault="0007203B" w:rsidP="0007203B">
            <w:pPr>
              <w:autoSpaceDE w:val="0"/>
              <w:autoSpaceDN w:val="0"/>
              <w:adjustRightInd w:val="0"/>
              <w:spacing w:after="0" w:line="240" w:lineRule="auto"/>
              <w:ind w:left="0" w:firstLine="0"/>
              <w:jc w:val="left"/>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of the population are aware of t</w:t>
            </w:r>
            <w:r w:rsidR="00D57419">
              <w:rPr>
                <w:rFonts w:ascii="F15" w:eastAsiaTheme="minorHAnsi" w:hAnsi="F15" w:cs="F15"/>
                <w:color w:val="auto"/>
                <w:sz w:val="20"/>
                <w:szCs w:val="20"/>
                <w:lang w:val="en-US" w:eastAsia="en-US"/>
              </w:rPr>
              <w:t>he true cost and the negative ef</w:t>
            </w:r>
            <w:r w:rsidRPr="0007203B">
              <w:rPr>
                <w:rFonts w:ascii="F15" w:eastAsiaTheme="minorHAnsi" w:hAnsi="F15" w:cs="F15"/>
                <w:color w:val="auto"/>
                <w:sz w:val="20"/>
                <w:szCs w:val="20"/>
                <w:lang w:val="en-US" w:eastAsia="en-US"/>
              </w:rPr>
              <w:t>ects that the</w:t>
            </w:r>
          </w:p>
          <w:p w:rsidR="00D57419" w:rsidRDefault="0007203B" w:rsidP="0007203B">
            <w:pPr>
              <w:autoSpaceDE w:val="0"/>
              <w:autoSpaceDN w:val="0"/>
              <w:adjustRightInd w:val="0"/>
              <w:spacing w:after="0" w:line="240" w:lineRule="auto"/>
              <w:ind w:left="0" w:firstLine="0"/>
              <w:jc w:val="left"/>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misuse of pest control chemicals has put on human</w:t>
            </w:r>
            <w:r w:rsidR="00D57419">
              <w:rPr>
                <w:rFonts w:ascii="F15" w:eastAsiaTheme="minorHAnsi" w:hAnsi="F15" w:cs="F15"/>
                <w:color w:val="auto"/>
                <w:sz w:val="20"/>
                <w:szCs w:val="20"/>
                <w:lang w:val="en-US" w:eastAsia="en-US"/>
              </w:rPr>
              <w:t xml:space="preserve"> health, animal welfare a</w:t>
            </w:r>
            <w:r w:rsidR="00435B78">
              <w:rPr>
                <w:rFonts w:ascii="F15" w:eastAsiaTheme="minorHAnsi" w:hAnsi="F15" w:cs="F15"/>
                <w:color w:val="auto"/>
                <w:sz w:val="20"/>
                <w:szCs w:val="20"/>
                <w:lang w:val="en-US" w:eastAsia="en-US"/>
              </w:rPr>
              <w:t>s well as on the environment</w:t>
            </w:r>
            <w:r w:rsidR="00861287">
              <w:rPr>
                <w:rFonts w:ascii="F15" w:eastAsiaTheme="minorHAnsi" w:hAnsi="F15" w:cs="F15"/>
                <w:color w:val="auto"/>
                <w:sz w:val="20"/>
                <w:szCs w:val="20"/>
                <w:lang w:val="en-US" w:eastAsia="en-US"/>
              </w:rPr>
              <w:t>.</w:t>
            </w:r>
            <w:r w:rsidRPr="0007203B">
              <w:rPr>
                <w:rFonts w:ascii="F15" w:eastAsiaTheme="minorHAnsi" w:hAnsi="F15" w:cs="F15"/>
                <w:color w:val="auto"/>
                <w:sz w:val="20"/>
                <w:szCs w:val="20"/>
                <w:lang w:val="en-US" w:eastAsia="en-US"/>
              </w:rPr>
              <w:t xml:space="preserve"> </w:t>
            </w:r>
          </w:p>
          <w:p w:rsidR="0007203B" w:rsidRPr="0007203B" w:rsidRDefault="0007203B" w:rsidP="00D57419">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This type of chemical contamination is less ev</w:t>
            </w:r>
            <w:r w:rsidR="00D57419">
              <w:rPr>
                <w:rFonts w:ascii="F15" w:eastAsiaTheme="minorHAnsi" w:hAnsi="F15" w:cs="F15"/>
                <w:color w:val="auto"/>
                <w:sz w:val="20"/>
                <w:szCs w:val="20"/>
                <w:lang w:val="en-US" w:eastAsia="en-US"/>
              </w:rPr>
              <w:t xml:space="preserve">ident </w:t>
            </w:r>
            <w:r w:rsidRPr="0007203B">
              <w:rPr>
                <w:rFonts w:ascii="F15" w:eastAsiaTheme="minorHAnsi" w:hAnsi="F15" w:cs="F15"/>
                <w:color w:val="auto"/>
                <w:sz w:val="20"/>
                <w:szCs w:val="20"/>
                <w:lang w:val="en-US" w:eastAsia="en-US"/>
              </w:rPr>
              <w:t>than microbiological risks but normally will cause long term diseases which are</w:t>
            </w:r>
            <w:r w:rsidR="00D57419">
              <w:rPr>
                <w:rFonts w:ascii="F15" w:eastAsiaTheme="minorHAnsi" w:hAnsi="F15" w:cs="F15"/>
                <w:color w:val="auto"/>
                <w:sz w:val="20"/>
                <w:szCs w:val="20"/>
                <w:lang w:val="en-US" w:eastAsia="en-US"/>
              </w:rPr>
              <w:t xml:space="preserve"> </w:t>
            </w:r>
            <w:r w:rsidRPr="0007203B">
              <w:rPr>
                <w:rFonts w:ascii="F15" w:eastAsiaTheme="minorHAnsi" w:hAnsi="F15" w:cs="F15"/>
                <w:color w:val="auto"/>
                <w:sz w:val="20"/>
                <w:szCs w:val="20"/>
                <w:lang w:val="en-US" w:eastAsia="en-US"/>
              </w:rPr>
              <w:t xml:space="preserve">often permanent, </w:t>
            </w:r>
            <w:r w:rsidR="00861287">
              <w:rPr>
                <w:rFonts w:ascii="F15" w:eastAsiaTheme="minorHAnsi" w:hAnsi="F15" w:cs="F15"/>
                <w:color w:val="auto"/>
                <w:sz w:val="20"/>
                <w:szCs w:val="20"/>
                <w:lang w:val="en-US" w:eastAsia="en-US"/>
              </w:rPr>
              <w:t>impairing or fatal</w:t>
            </w:r>
            <w:r w:rsidRPr="0007203B">
              <w:rPr>
                <w:rFonts w:ascii="F15" w:eastAsiaTheme="minorHAnsi" w:hAnsi="F15" w:cs="F15"/>
                <w:color w:val="auto"/>
                <w:sz w:val="20"/>
                <w:szCs w:val="20"/>
                <w:lang w:val="en-US" w:eastAsia="en-US"/>
              </w:rPr>
              <w:t>. The p</w:t>
            </w:r>
            <w:r w:rsidR="00D57419">
              <w:rPr>
                <w:rFonts w:ascii="F15" w:eastAsiaTheme="minorHAnsi" w:hAnsi="F15" w:cs="F15"/>
                <w:color w:val="auto"/>
                <w:sz w:val="20"/>
                <w:szCs w:val="20"/>
                <w:lang w:val="en-US" w:eastAsia="en-US"/>
              </w:rPr>
              <w:t xml:space="preserve">ossible </w:t>
            </w:r>
            <w:r w:rsidR="00861287">
              <w:rPr>
                <w:rFonts w:ascii="F15" w:eastAsiaTheme="minorHAnsi" w:hAnsi="F15" w:cs="F15"/>
                <w:color w:val="auto"/>
                <w:sz w:val="20"/>
                <w:szCs w:val="20"/>
                <w:lang w:val="en-US" w:eastAsia="en-US"/>
              </w:rPr>
              <w:t>materialization</w:t>
            </w:r>
            <w:r w:rsidR="00D57419">
              <w:rPr>
                <w:rFonts w:ascii="F15" w:eastAsiaTheme="minorHAnsi" w:hAnsi="F15" w:cs="F15"/>
                <w:color w:val="auto"/>
                <w:sz w:val="20"/>
                <w:szCs w:val="20"/>
                <w:lang w:val="en-US" w:eastAsia="en-US"/>
              </w:rPr>
              <w:t xml:space="preserve"> of such </w:t>
            </w:r>
            <w:r w:rsidRPr="0007203B">
              <w:rPr>
                <w:rFonts w:ascii="F15" w:eastAsiaTheme="minorHAnsi" w:hAnsi="F15" w:cs="F15"/>
                <w:color w:val="auto"/>
                <w:sz w:val="20"/>
                <w:szCs w:val="20"/>
                <w:lang w:val="en-US" w:eastAsia="en-US"/>
              </w:rPr>
              <w:t xml:space="preserve">a scenario has </w:t>
            </w:r>
            <w:r w:rsidRPr="0007203B">
              <w:rPr>
                <w:rFonts w:ascii="F15" w:eastAsiaTheme="minorHAnsi" w:hAnsi="F15" w:cs="F15"/>
                <w:color w:val="auto"/>
                <w:sz w:val="20"/>
                <w:szCs w:val="20"/>
                <w:lang w:val="en-US" w:eastAsia="en-US"/>
              </w:rPr>
              <w:lastRenderedPageBreak/>
              <w:t>encouraged governments to guar</w:t>
            </w:r>
            <w:r w:rsidR="00D57419">
              <w:rPr>
                <w:rFonts w:ascii="F15" w:eastAsiaTheme="minorHAnsi" w:hAnsi="F15" w:cs="F15"/>
                <w:color w:val="auto"/>
                <w:sz w:val="20"/>
                <w:szCs w:val="20"/>
                <w:lang w:val="en-US" w:eastAsia="en-US"/>
              </w:rPr>
              <w:t>antee the quality and safety of f</w:t>
            </w:r>
            <w:r w:rsidRPr="0007203B">
              <w:rPr>
                <w:rFonts w:ascii="F15" w:eastAsiaTheme="minorHAnsi" w:hAnsi="F15" w:cs="F15"/>
                <w:color w:val="auto"/>
                <w:sz w:val="20"/>
                <w:szCs w:val="20"/>
                <w:lang w:val="en-US" w:eastAsia="en-US"/>
              </w:rPr>
              <w:t>oods produced and consumed, nonetheless only some member states of the</w:t>
            </w:r>
          </w:p>
          <w:p w:rsidR="0007203B" w:rsidRPr="0007203B" w:rsidRDefault="0007203B" w:rsidP="00D57419">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OECD</w:t>
            </w:r>
            <w:r w:rsidRPr="0007203B">
              <w:rPr>
                <w:rFonts w:ascii="F38" w:eastAsiaTheme="minorHAnsi" w:hAnsi="F38" w:cs="F38"/>
                <w:color w:val="auto"/>
                <w:sz w:val="14"/>
                <w:szCs w:val="14"/>
                <w:lang w:val="en-US" w:eastAsia="en-US"/>
              </w:rPr>
              <w:t xml:space="preserve"> </w:t>
            </w:r>
            <w:r w:rsidRPr="0007203B">
              <w:rPr>
                <w:rFonts w:ascii="F15" w:eastAsiaTheme="minorHAnsi" w:hAnsi="F15" w:cs="F15"/>
                <w:color w:val="auto"/>
                <w:sz w:val="20"/>
                <w:szCs w:val="20"/>
                <w:lang w:val="en-US" w:eastAsia="en-US"/>
              </w:rPr>
              <w:t>have reported a decrease in the use of pes</w:t>
            </w:r>
            <w:r w:rsidR="00D57419">
              <w:rPr>
                <w:rFonts w:ascii="F15" w:eastAsiaTheme="minorHAnsi" w:hAnsi="F15" w:cs="F15"/>
                <w:color w:val="auto"/>
                <w:sz w:val="20"/>
                <w:szCs w:val="20"/>
                <w:lang w:val="en-US" w:eastAsia="en-US"/>
              </w:rPr>
              <w:t xml:space="preserve">ticides based on the principles </w:t>
            </w:r>
            <w:r w:rsidRPr="0007203B">
              <w:rPr>
                <w:rFonts w:ascii="F15" w:eastAsiaTheme="minorHAnsi" w:hAnsi="F15" w:cs="F15"/>
                <w:color w:val="auto"/>
                <w:sz w:val="20"/>
                <w:szCs w:val="20"/>
                <w:lang w:val="en-US" w:eastAsia="en-US"/>
              </w:rPr>
              <w:t>of e</w:t>
            </w:r>
            <w:r w:rsidR="00D57419">
              <w:rPr>
                <w:rFonts w:ascii="F15" w:eastAsiaTheme="minorHAnsi" w:hAnsi="F15" w:cs="F15"/>
                <w:color w:val="auto"/>
                <w:sz w:val="20"/>
                <w:szCs w:val="20"/>
                <w:lang w:val="en-US" w:eastAsia="en-US"/>
              </w:rPr>
              <w:t>nvironmental sustainability</w:t>
            </w:r>
            <w:r w:rsidRPr="0007203B">
              <w:rPr>
                <w:rFonts w:ascii="F15" w:eastAsiaTheme="minorHAnsi" w:hAnsi="F15" w:cs="F15"/>
                <w:color w:val="auto"/>
                <w:sz w:val="20"/>
                <w:szCs w:val="20"/>
                <w:lang w:val="en-US" w:eastAsia="en-US"/>
              </w:rPr>
              <w:t>. Consequen</w:t>
            </w:r>
            <w:r w:rsidR="00435B78">
              <w:rPr>
                <w:rFonts w:ascii="F15" w:eastAsiaTheme="minorHAnsi" w:hAnsi="F15" w:cs="F15"/>
                <w:color w:val="auto"/>
                <w:sz w:val="20"/>
                <w:szCs w:val="20"/>
                <w:lang w:val="en-US" w:eastAsia="en-US"/>
              </w:rPr>
              <w:t>tly, domestic and i</w:t>
            </w:r>
            <w:r w:rsidR="00D57419">
              <w:rPr>
                <w:rFonts w:ascii="F15" w:eastAsiaTheme="minorHAnsi" w:hAnsi="F15" w:cs="F15"/>
                <w:color w:val="auto"/>
                <w:sz w:val="20"/>
                <w:szCs w:val="20"/>
                <w:lang w:val="en-US" w:eastAsia="en-US"/>
              </w:rPr>
              <w:t xml:space="preserve">nternational </w:t>
            </w:r>
            <w:r w:rsidRPr="0007203B">
              <w:rPr>
                <w:rFonts w:ascii="F15" w:eastAsiaTheme="minorHAnsi" w:hAnsi="F15" w:cs="F15"/>
                <w:color w:val="auto"/>
                <w:sz w:val="20"/>
                <w:szCs w:val="20"/>
                <w:lang w:val="en-US" w:eastAsia="en-US"/>
              </w:rPr>
              <w:t>regulative entities are concerned about high le</w:t>
            </w:r>
            <w:r w:rsidR="00D57419">
              <w:rPr>
                <w:rFonts w:ascii="F15" w:eastAsiaTheme="minorHAnsi" w:hAnsi="F15" w:cs="F15"/>
                <w:color w:val="auto"/>
                <w:sz w:val="20"/>
                <w:szCs w:val="20"/>
                <w:lang w:val="en-US" w:eastAsia="en-US"/>
              </w:rPr>
              <w:t xml:space="preserve">vels of food contaminants which </w:t>
            </w:r>
            <w:r w:rsidRPr="0007203B">
              <w:rPr>
                <w:rFonts w:ascii="F15" w:eastAsiaTheme="minorHAnsi" w:hAnsi="F15" w:cs="F15"/>
                <w:color w:val="auto"/>
                <w:sz w:val="20"/>
                <w:szCs w:val="20"/>
                <w:lang w:val="en-US" w:eastAsia="en-US"/>
              </w:rPr>
              <w:t>resulted from the irresponsible use of pestici</w:t>
            </w:r>
            <w:r w:rsidR="00D57419">
              <w:rPr>
                <w:rFonts w:ascii="F15" w:eastAsiaTheme="minorHAnsi" w:hAnsi="F15" w:cs="F15"/>
                <w:color w:val="auto"/>
                <w:sz w:val="20"/>
                <w:szCs w:val="20"/>
                <w:lang w:val="en-US" w:eastAsia="en-US"/>
              </w:rPr>
              <w:t xml:space="preserve">des, that put into the test the </w:t>
            </w:r>
            <w:r w:rsidRPr="0007203B">
              <w:rPr>
                <w:rFonts w:ascii="F15" w:eastAsiaTheme="minorHAnsi" w:hAnsi="F15" w:cs="F15"/>
                <w:color w:val="auto"/>
                <w:sz w:val="20"/>
                <w:szCs w:val="20"/>
                <w:lang w:val="en-US" w:eastAsia="en-US"/>
              </w:rPr>
              <w:t>implementing of guidelines for GAP</w:t>
            </w:r>
            <w:r w:rsidRPr="0007203B">
              <w:rPr>
                <w:rFonts w:ascii="F38" w:eastAsiaTheme="minorHAnsi" w:hAnsi="F38" w:cs="F38"/>
                <w:color w:val="auto"/>
                <w:sz w:val="14"/>
                <w:szCs w:val="14"/>
                <w:lang w:val="en-US" w:eastAsia="en-US"/>
              </w:rPr>
              <w:t xml:space="preserve"> </w:t>
            </w:r>
            <w:r w:rsidR="00861287">
              <w:rPr>
                <w:rFonts w:ascii="F15" w:eastAsiaTheme="minorHAnsi" w:hAnsi="F15" w:cs="F15"/>
                <w:color w:val="auto"/>
                <w:sz w:val="20"/>
                <w:szCs w:val="20"/>
                <w:lang w:val="en-US" w:eastAsia="en-US"/>
              </w:rPr>
              <w:t>policies</w:t>
            </w:r>
            <w:r w:rsidR="00D57419">
              <w:rPr>
                <w:rFonts w:ascii="F15" w:eastAsiaTheme="minorHAnsi" w:hAnsi="F15" w:cs="F15"/>
                <w:color w:val="auto"/>
                <w:sz w:val="20"/>
                <w:szCs w:val="20"/>
                <w:lang w:val="en-US" w:eastAsia="en-US"/>
              </w:rPr>
              <w:t xml:space="preserve"> in crops of dif</w:t>
            </w:r>
            <w:r w:rsidR="00D57419" w:rsidRPr="0007203B">
              <w:rPr>
                <w:rFonts w:ascii="F15" w:eastAsiaTheme="minorHAnsi" w:hAnsi="F15" w:cs="F15"/>
                <w:color w:val="auto"/>
                <w:sz w:val="20"/>
                <w:szCs w:val="20"/>
                <w:lang w:val="en-US" w:eastAsia="en-US"/>
              </w:rPr>
              <w:t>ferent</w:t>
            </w:r>
            <w:r w:rsidRPr="0007203B">
              <w:rPr>
                <w:rFonts w:ascii="F15" w:eastAsiaTheme="minorHAnsi" w:hAnsi="F15" w:cs="F15"/>
                <w:color w:val="auto"/>
                <w:sz w:val="20"/>
                <w:szCs w:val="20"/>
                <w:lang w:val="en-US" w:eastAsia="en-US"/>
              </w:rPr>
              <w:t xml:space="preserve"> regions.</w:t>
            </w:r>
          </w:p>
          <w:p w:rsidR="0007203B" w:rsidRPr="0007203B"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Probably no other use of chemicals is under surveillance to the extent that</w:t>
            </w:r>
          </w:p>
          <w:p w:rsidR="0007203B" w:rsidRPr="0007203B"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hundreds of pesticides currently are, and thus, comprehensive multi-residue</w:t>
            </w:r>
          </w:p>
          <w:p w:rsidR="00F65DD5"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methods are called for. This task has considered</w:t>
            </w:r>
            <w:r w:rsidR="00D57419">
              <w:rPr>
                <w:rFonts w:ascii="F15" w:eastAsiaTheme="minorHAnsi" w:hAnsi="F15" w:cs="F15"/>
                <w:color w:val="auto"/>
                <w:sz w:val="20"/>
                <w:szCs w:val="20"/>
                <w:lang w:val="en-US" w:eastAsia="en-US"/>
              </w:rPr>
              <w:t xml:space="preserve"> the development of large-scale </w:t>
            </w:r>
            <w:r w:rsidRPr="0007203B">
              <w:rPr>
                <w:rFonts w:ascii="F15" w:eastAsiaTheme="minorHAnsi" w:hAnsi="F15" w:cs="F15"/>
                <w:color w:val="auto"/>
                <w:sz w:val="20"/>
                <w:szCs w:val="20"/>
                <w:lang w:val="en-US" w:eastAsia="en-US"/>
              </w:rPr>
              <w:t>mul</w:t>
            </w:r>
            <w:r w:rsidR="00D57419">
              <w:rPr>
                <w:rFonts w:ascii="F15" w:eastAsiaTheme="minorHAnsi" w:hAnsi="F15" w:cs="F15"/>
                <w:color w:val="auto"/>
                <w:sz w:val="20"/>
                <w:szCs w:val="20"/>
                <w:lang w:val="en-US" w:eastAsia="en-US"/>
              </w:rPr>
              <w:t>ti-residue methods (LS MRM)</w:t>
            </w:r>
            <w:r w:rsidRPr="0007203B">
              <w:rPr>
                <w:rFonts w:ascii="F15" w:eastAsiaTheme="minorHAnsi" w:hAnsi="F15" w:cs="F15"/>
                <w:color w:val="auto"/>
                <w:sz w:val="20"/>
                <w:szCs w:val="20"/>
                <w:lang w:val="en-US" w:eastAsia="en-US"/>
              </w:rPr>
              <w:t xml:space="preserve"> which ar</w:t>
            </w:r>
            <w:r w:rsidR="00D57419">
              <w:rPr>
                <w:rFonts w:ascii="F15" w:eastAsiaTheme="minorHAnsi" w:hAnsi="F15" w:cs="F15"/>
                <w:color w:val="auto"/>
                <w:sz w:val="20"/>
                <w:szCs w:val="20"/>
                <w:lang w:val="en-US" w:eastAsia="en-US"/>
              </w:rPr>
              <w:t xml:space="preserve">e capable of </w:t>
            </w:r>
            <w:r w:rsidR="00861287">
              <w:rPr>
                <w:rFonts w:ascii="F15" w:eastAsiaTheme="minorHAnsi" w:hAnsi="F15" w:cs="F15"/>
                <w:color w:val="auto"/>
                <w:sz w:val="20"/>
                <w:szCs w:val="20"/>
                <w:lang w:val="en-US" w:eastAsia="en-US"/>
              </w:rPr>
              <w:t>analyzing</w:t>
            </w:r>
            <w:r w:rsidR="00D57419">
              <w:rPr>
                <w:rFonts w:ascii="F15" w:eastAsiaTheme="minorHAnsi" w:hAnsi="F15" w:cs="F15"/>
                <w:color w:val="auto"/>
                <w:sz w:val="20"/>
                <w:szCs w:val="20"/>
                <w:lang w:val="en-US" w:eastAsia="en-US"/>
              </w:rPr>
              <w:t xml:space="preserve"> from 100 </w:t>
            </w:r>
            <w:r w:rsidR="00F65DD5">
              <w:rPr>
                <w:rFonts w:ascii="F15" w:eastAsiaTheme="minorHAnsi" w:hAnsi="F15" w:cs="F15"/>
                <w:color w:val="auto"/>
                <w:sz w:val="20"/>
                <w:szCs w:val="20"/>
                <w:lang w:val="en-US" w:eastAsia="en-US"/>
              </w:rPr>
              <w:t>to 5</w:t>
            </w:r>
            <w:r w:rsidRPr="0007203B">
              <w:rPr>
                <w:rFonts w:ascii="F15" w:eastAsiaTheme="minorHAnsi" w:hAnsi="F15" w:cs="F15"/>
                <w:color w:val="auto"/>
                <w:sz w:val="20"/>
                <w:szCs w:val="20"/>
                <w:lang w:val="en-US" w:eastAsia="en-US"/>
              </w:rPr>
              <w:t xml:space="preserve">00 compounds in a single run. </w:t>
            </w:r>
          </w:p>
          <w:p w:rsidR="0007203B" w:rsidRPr="0007203B"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In particu</w:t>
            </w:r>
            <w:r w:rsidR="00D57419">
              <w:rPr>
                <w:rFonts w:ascii="F15" w:eastAsiaTheme="minorHAnsi" w:hAnsi="F15" w:cs="F15"/>
                <w:color w:val="auto"/>
                <w:sz w:val="20"/>
                <w:szCs w:val="20"/>
                <w:lang w:val="en-US" w:eastAsia="en-US"/>
              </w:rPr>
              <w:t xml:space="preserve">lar, requirements regarding the </w:t>
            </w:r>
            <w:r w:rsidRPr="0007203B">
              <w:rPr>
                <w:rFonts w:ascii="F15" w:eastAsiaTheme="minorHAnsi" w:hAnsi="F15" w:cs="F15"/>
                <w:color w:val="auto"/>
                <w:sz w:val="20"/>
                <w:szCs w:val="20"/>
                <w:lang w:val="en-US" w:eastAsia="en-US"/>
              </w:rPr>
              <w:t>detection of the maximum concentrations of re</w:t>
            </w:r>
            <w:r w:rsidR="00D57419">
              <w:rPr>
                <w:rFonts w:ascii="F15" w:eastAsiaTheme="minorHAnsi" w:hAnsi="F15" w:cs="F15"/>
                <w:color w:val="auto"/>
                <w:sz w:val="20"/>
                <w:szCs w:val="20"/>
                <w:lang w:val="en-US" w:eastAsia="en-US"/>
              </w:rPr>
              <w:t xml:space="preserve">sidues to be permitted in or on </w:t>
            </w:r>
            <w:r w:rsidR="00D57419" w:rsidRPr="0007203B">
              <w:rPr>
                <w:rFonts w:ascii="F15" w:eastAsiaTheme="minorHAnsi" w:hAnsi="F15" w:cs="F15"/>
                <w:color w:val="auto"/>
                <w:sz w:val="20"/>
                <w:szCs w:val="20"/>
                <w:lang w:val="en-US" w:eastAsia="en-US"/>
              </w:rPr>
              <w:t>foodstu</w:t>
            </w:r>
            <w:r w:rsidR="00D57419">
              <w:rPr>
                <w:rFonts w:ascii="F15" w:eastAsiaTheme="minorHAnsi" w:hAnsi="F15" w:cs="F15"/>
                <w:color w:val="auto"/>
                <w:sz w:val="20"/>
                <w:szCs w:val="20"/>
                <w:lang w:val="en-US" w:eastAsia="en-US"/>
              </w:rPr>
              <w:t>ff</w:t>
            </w:r>
            <w:r w:rsidRPr="0007203B">
              <w:rPr>
                <w:rFonts w:ascii="F15" w:eastAsiaTheme="minorHAnsi" w:hAnsi="F15" w:cs="F15"/>
                <w:color w:val="auto"/>
                <w:sz w:val="20"/>
                <w:szCs w:val="20"/>
                <w:lang w:val="en-US" w:eastAsia="en-US"/>
              </w:rPr>
              <w:t xml:space="preserve"> by natio</w:t>
            </w:r>
            <w:r w:rsidR="00DF24A7">
              <w:rPr>
                <w:rFonts w:ascii="F15" w:eastAsiaTheme="minorHAnsi" w:hAnsi="F15" w:cs="F15"/>
                <w:color w:val="auto"/>
                <w:sz w:val="20"/>
                <w:szCs w:val="20"/>
                <w:lang w:val="en-US" w:eastAsia="en-US"/>
              </w:rPr>
              <w:t xml:space="preserve">nal or regional legislation; maximum residue limit (MRL), </w:t>
            </w:r>
            <w:r w:rsidRPr="0007203B">
              <w:rPr>
                <w:rFonts w:ascii="F15" w:eastAsiaTheme="minorHAnsi" w:hAnsi="F15" w:cs="F15"/>
                <w:color w:val="auto"/>
                <w:sz w:val="20"/>
                <w:szCs w:val="20"/>
                <w:lang w:val="en-US" w:eastAsia="en-US"/>
              </w:rPr>
              <w:t>the Commission Directives 1999/50/EC</w:t>
            </w:r>
            <w:r w:rsidR="00DF24A7">
              <w:rPr>
                <w:rFonts w:ascii="F15" w:eastAsiaTheme="minorHAnsi" w:hAnsi="F15" w:cs="F15"/>
                <w:color w:val="auto"/>
                <w:sz w:val="20"/>
                <w:szCs w:val="20"/>
                <w:lang w:val="en-US" w:eastAsia="en-US"/>
              </w:rPr>
              <w:t xml:space="preserve"> pronounced on baby food MRLs </w:t>
            </w:r>
            <w:r w:rsidRPr="0007203B">
              <w:rPr>
                <w:rFonts w:ascii="F15" w:eastAsiaTheme="minorHAnsi" w:hAnsi="F15" w:cs="F15"/>
                <w:color w:val="auto"/>
                <w:sz w:val="20"/>
                <w:szCs w:val="20"/>
                <w:lang w:val="en-US" w:eastAsia="en-US"/>
              </w:rPr>
              <w:t>the strictest rules ever; and only powerful and hig</w:t>
            </w:r>
            <w:r w:rsidR="00DF24A7">
              <w:rPr>
                <w:rFonts w:ascii="F15" w:eastAsiaTheme="minorHAnsi" w:hAnsi="F15" w:cs="F15"/>
                <w:color w:val="auto"/>
                <w:sz w:val="20"/>
                <w:szCs w:val="20"/>
                <w:lang w:val="en-US" w:eastAsia="en-US"/>
              </w:rPr>
              <w:t xml:space="preserve">hly selective triple quadrupole </w:t>
            </w:r>
            <w:r w:rsidRPr="0007203B">
              <w:rPr>
                <w:rFonts w:ascii="F15" w:eastAsiaTheme="minorHAnsi" w:hAnsi="F15" w:cs="F15"/>
                <w:color w:val="auto"/>
                <w:sz w:val="20"/>
                <w:szCs w:val="20"/>
                <w:lang w:val="en-US" w:eastAsia="en-US"/>
              </w:rPr>
              <w:t>(QQQ) instruments are able to comply with</w:t>
            </w:r>
            <w:r w:rsidR="00DF24A7">
              <w:rPr>
                <w:rFonts w:ascii="F15" w:eastAsiaTheme="minorHAnsi" w:hAnsi="F15" w:cs="F15"/>
                <w:color w:val="auto"/>
                <w:sz w:val="20"/>
                <w:szCs w:val="20"/>
                <w:lang w:val="en-US" w:eastAsia="en-US"/>
              </w:rPr>
              <w:t xml:space="preserve"> this duty without compromising </w:t>
            </w:r>
            <w:r w:rsidRPr="0007203B">
              <w:rPr>
                <w:rFonts w:ascii="F15" w:eastAsiaTheme="minorHAnsi" w:hAnsi="F15" w:cs="F15"/>
                <w:color w:val="auto"/>
                <w:sz w:val="20"/>
                <w:szCs w:val="20"/>
                <w:lang w:val="en-US" w:eastAsia="en-US"/>
              </w:rPr>
              <w:t>the quality of data. Despite the fact that these ta</w:t>
            </w:r>
            <w:r w:rsidR="00DF24A7">
              <w:rPr>
                <w:rFonts w:ascii="F15" w:eastAsiaTheme="minorHAnsi" w:hAnsi="F15" w:cs="F15"/>
                <w:color w:val="auto"/>
                <w:sz w:val="20"/>
                <w:szCs w:val="20"/>
                <w:lang w:val="en-US" w:eastAsia="en-US"/>
              </w:rPr>
              <w:t xml:space="preserve">rgeted methodologies yield </w:t>
            </w:r>
            <w:r w:rsidRPr="0007203B">
              <w:rPr>
                <w:rFonts w:ascii="F15" w:eastAsiaTheme="minorHAnsi" w:hAnsi="F15" w:cs="F15"/>
                <w:color w:val="auto"/>
                <w:sz w:val="20"/>
                <w:szCs w:val="20"/>
                <w:lang w:val="en-US" w:eastAsia="en-US"/>
              </w:rPr>
              <w:t>the most reliable quantitati</w:t>
            </w:r>
            <w:r w:rsidR="00DF24A7">
              <w:rPr>
                <w:rFonts w:ascii="F15" w:eastAsiaTheme="minorHAnsi" w:hAnsi="F15" w:cs="F15"/>
                <w:color w:val="auto"/>
                <w:sz w:val="20"/>
                <w:szCs w:val="20"/>
                <w:lang w:val="en-US" w:eastAsia="en-US"/>
              </w:rPr>
              <w:t xml:space="preserve">ve results, making use of specific transitions in selected </w:t>
            </w:r>
            <w:r w:rsidRPr="0007203B">
              <w:rPr>
                <w:rFonts w:ascii="F15" w:eastAsiaTheme="minorHAnsi" w:hAnsi="F15" w:cs="F15"/>
                <w:color w:val="auto"/>
                <w:sz w:val="20"/>
                <w:szCs w:val="20"/>
                <w:lang w:val="en-US" w:eastAsia="en-US"/>
              </w:rPr>
              <w:t>reaction monitoring (SRM), they also</w:t>
            </w:r>
            <w:r w:rsidR="00861287">
              <w:rPr>
                <w:rFonts w:ascii="F15" w:eastAsiaTheme="minorHAnsi" w:hAnsi="F15" w:cs="F15"/>
                <w:color w:val="auto"/>
                <w:sz w:val="20"/>
                <w:szCs w:val="20"/>
                <w:lang w:val="en-US" w:eastAsia="en-US"/>
              </w:rPr>
              <w:t xml:space="preserve"> include some inbuilt drawbacks</w:t>
            </w:r>
            <w:r w:rsidRPr="0007203B">
              <w:rPr>
                <w:rFonts w:ascii="F15" w:eastAsiaTheme="minorHAnsi" w:hAnsi="F15" w:cs="F15"/>
                <w:color w:val="auto"/>
                <w:sz w:val="20"/>
                <w:szCs w:val="20"/>
                <w:lang w:val="en-US" w:eastAsia="en-US"/>
              </w:rPr>
              <w:t xml:space="preserve"> such as the fact that the number of compounds included are always limi</w:t>
            </w:r>
            <w:r w:rsidR="00DF24A7">
              <w:rPr>
                <w:rFonts w:ascii="F15" w:eastAsiaTheme="minorHAnsi" w:hAnsi="F15" w:cs="F15"/>
                <w:color w:val="auto"/>
                <w:sz w:val="20"/>
                <w:szCs w:val="20"/>
                <w:lang w:val="en-US" w:eastAsia="en-US"/>
              </w:rPr>
              <w:t xml:space="preserve">ted </w:t>
            </w:r>
            <w:r w:rsidRPr="0007203B">
              <w:rPr>
                <w:rFonts w:ascii="F15" w:eastAsiaTheme="minorHAnsi" w:hAnsi="F15" w:cs="F15"/>
                <w:color w:val="auto"/>
                <w:sz w:val="20"/>
                <w:szCs w:val="20"/>
                <w:lang w:val="en-US" w:eastAsia="en-US"/>
              </w:rPr>
              <w:t xml:space="preserve">and only those included are detected, the setup </w:t>
            </w:r>
            <w:r w:rsidR="00DF24A7">
              <w:rPr>
                <w:rFonts w:ascii="F15" w:eastAsiaTheme="minorHAnsi" w:hAnsi="F15" w:cs="F15"/>
                <w:color w:val="auto"/>
                <w:sz w:val="20"/>
                <w:szCs w:val="20"/>
                <w:lang w:val="en-US" w:eastAsia="en-US"/>
              </w:rPr>
              <w:t xml:space="preserve">conditions must be individually </w:t>
            </w:r>
            <w:r w:rsidRPr="0007203B">
              <w:rPr>
                <w:rFonts w:ascii="F15" w:eastAsiaTheme="minorHAnsi" w:hAnsi="F15" w:cs="F15"/>
                <w:color w:val="auto"/>
                <w:sz w:val="20"/>
                <w:szCs w:val="20"/>
                <w:lang w:val="en-US" w:eastAsia="en-US"/>
              </w:rPr>
              <w:t>optimised for each compound and it usually ta</w:t>
            </w:r>
            <w:r w:rsidR="00DF24A7">
              <w:rPr>
                <w:rFonts w:ascii="F15" w:eastAsiaTheme="minorHAnsi" w:hAnsi="F15" w:cs="F15"/>
                <w:color w:val="auto"/>
                <w:sz w:val="20"/>
                <w:szCs w:val="20"/>
                <w:lang w:val="en-US" w:eastAsia="en-US"/>
              </w:rPr>
              <w:t xml:space="preserve">kes longer due to the shifts of </w:t>
            </w:r>
            <w:r w:rsidRPr="0007203B">
              <w:rPr>
                <w:rFonts w:ascii="F15" w:eastAsiaTheme="minorHAnsi" w:hAnsi="F15" w:cs="F15"/>
                <w:color w:val="auto"/>
                <w:sz w:val="20"/>
                <w:szCs w:val="20"/>
                <w:lang w:val="en-US" w:eastAsia="en-US"/>
              </w:rPr>
              <w:t>settings throughout the practice, so an exhaus</w:t>
            </w:r>
            <w:r w:rsidR="00DF24A7">
              <w:rPr>
                <w:rFonts w:ascii="F15" w:eastAsiaTheme="minorHAnsi" w:hAnsi="F15" w:cs="F15"/>
                <w:color w:val="auto"/>
                <w:sz w:val="20"/>
                <w:szCs w:val="20"/>
                <w:lang w:val="en-US" w:eastAsia="en-US"/>
              </w:rPr>
              <w:t xml:space="preserve">tive and constant attention has </w:t>
            </w:r>
            <w:r w:rsidRPr="0007203B">
              <w:rPr>
                <w:rFonts w:ascii="F15" w:eastAsiaTheme="minorHAnsi" w:hAnsi="F15" w:cs="F15"/>
                <w:color w:val="auto"/>
                <w:sz w:val="20"/>
                <w:szCs w:val="20"/>
                <w:lang w:val="en-US" w:eastAsia="en-US"/>
              </w:rPr>
              <w:t>to be considered.</w:t>
            </w:r>
          </w:p>
          <w:p w:rsidR="0007203B" w:rsidRPr="0007203B"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Regarding the need to cope with the rising demand of authorities to look for</w:t>
            </w:r>
          </w:p>
          <w:p w:rsidR="00DF24A7"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as many contaminants as possible, being up-to-</w:t>
            </w:r>
            <w:r w:rsidR="00DF24A7">
              <w:rPr>
                <w:rFonts w:ascii="F15" w:eastAsiaTheme="minorHAnsi" w:hAnsi="F15" w:cs="F15"/>
                <w:color w:val="auto"/>
                <w:sz w:val="20"/>
                <w:szCs w:val="20"/>
                <w:lang w:val="en-US" w:eastAsia="en-US"/>
              </w:rPr>
              <w:t xml:space="preserve">date has become a hard task for </w:t>
            </w:r>
            <w:r w:rsidRPr="0007203B">
              <w:rPr>
                <w:rFonts w:ascii="F15" w:eastAsiaTheme="minorHAnsi" w:hAnsi="F15" w:cs="F15"/>
                <w:color w:val="auto"/>
                <w:sz w:val="20"/>
                <w:szCs w:val="20"/>
                <w:lang w:val="en-US" w:eastAsia="en-US"/>
              </w:rPr>
              <w:t>low to medium budget laboratories</w:t>
            </w:r>
            <w:r w:rsidR="00673958">
              <w:rPr>
                <w:rFonts w:ascii="F15" w:eastAsiaTheme="minorHAnsi" w:hAnsi="F15" w:cs="F15"/>
                <w:color w:val="auto"/>
                <w:sz w:val="20"/>
                <w:szCs w:val="20"/>
                <w:lang w:val="en-US" w:eastAsia="en-US"/>
              </w:rPr>
              <w:t xml:space="preserve"> as Latin-American and Caribbean laboratories are</w:t>
            </w:r>
            <w:r w:rsidRPr="0007203B">
              <w:rPr>
                <w:rFonts w:ascii="F15" w:eastAsiaTheme="minorHAnsi" w:hAnsi="F15" w:cs="F15"/>
                <w:color w:val="auto"/>
                <w:sz w:val="20"/>
                <w:szCs w:val="20"/>
                <w:lang w:val="en-US" w:eastAsia="en-US"/>
              </w:rPr>
              <w:t>. They ac</w:t>
            </w:r>
            <w:r w:rsidR="00DF24A7">
              <w:rPr>
                <w:rFonts w:ascii="F15" w:eastAsiaTheme="minorHAnsi" w:hAnsi="F15" w:cs="F15"/>
                <w:color w:val="auto"/>
                <w:sz w:val="20"/>
                <w:szCs w:val="20"/>
                <w:lang w:val="en-US" w:eastAsia="en-US"/>
              </w:rPr>
              <w:t xml:space="preserve">tually need to expand the scope </w:t>
            </w:r>
            <w:r w:rsidRPr="0007203B">
              <w:rPr>
                <w:rFonts w:ascii="F15" w:eastAsiaTheme="minorHAnsi" w:hAnsi="F15" w:cs="F15"/>
                <w:color w:val="auto"/>
                <w:sz w:val="20"/>
                <w:szCs w:val="20"/>
                <w:lang w:val="en-US" w:eastAsia="en-US"/>
              </w:rPr>
              <w:t>of existent methods by considering mass spe</w:t>
            </w:r>
            <w:r w:rsidR="00DF24A7">
              <w:rPr>
                <w:rFonts w:ascii="F15" w:eastAsiaTheme="minorHAnsi" w:hAnsi="F15" w:cs="F15"/>
                <w:color w:val="auto"/>
                <w:sz w:val="20"/>
                <w:szCs w:val="20"/>
                <w:lang w:val="en-US" w:eastAsia="en-US"/>
              </w:rPr>
              <w:t xml:space="preserve">ctrometry (MS) as the method of </w:t>
            </w:r>
            <w:r w:rsidRPr="0007203B">
              <w:rPr>
                <w:rFonts w:ascii="F15" w:eastAsiaTheme="minorHAnsi" w:hAnsi="F15" w:cs="F15"/>
                <w:color w:val="auto"/>
                <w:sz w:val="20"/>
                <w:szCs w:val="20"/>
                <w:lang w:val="en-US" w:eastAsia="en-US"/>
              </w:rPr>
              <w:t>c</w:t>
            </w:r>
            <w:r w:rsidR="00861287">
              <w:rPr>
                <w:rFonts w:ascii="F15" w:eastAsiaTheme="minorHAnsi" w:hAnsi="F15" w:cs="F15"/>
                <w:color w:val="auto"/>
                <w:sz w:val="20"/>
                <w:szCs w:val="20"/>
                <w:lang w:val="en-US" w:eastAsia="en-US"/>
              </w:rPr>
              <w:t>hoice in pesticide residues</w:t>
            </w:r>
            <w:r w:rsidRPr="0007203B">
              <w:rPr>
                <w:rFonts w:ascii="F15" w:eastAsiaTheme="minorHAnsi" w:hAnsi="F15" w:cs="F15"/>
                <w:color w:val="auto"/>
                <w:sz w:val="20"/>
                <w:szCs w:val="20"/>
                <w:lang w:val="en-US" w:eastAsia="en-US"/>
              </w:rPr>
              <w:t xml:space="preserve"> and also should mak</w:t>
            </w:r>
            <w:r w:rsidR="00DF24A7">
              <w:rPr>
                <w:rFonts w:ascii="F15" w:eastAsiaTheme="minorHAnsi" w:hAnsi="F15" w:cs="F15"/>
                <w:color w:val="auto"/>
                <w:sz w:val="20"/>
                <w:szCs w:val="20"/>
                <w:lang w:val="en-US" w:eastAsia="en-US"/>
              </w:rPr>
              <w:t xml:space="preserve">e sure that limits of detection </w:t>
            </w:r>
            <w:r w:rsidRPr="0007203B">
              <w:rPr>
                <w:rFonts w:ascii="F15" w:eastAsiaTheme="minorHAnsi" w:hAnsi="F15" w:cs="F15"/>
                <w:color w:val="auto"/>
                <w:sz w:val="20"/>
                <w:szCs w:val="20"/>
                <w:lang w:val="en-US" w:eastAsia="en-US"/>
              </w:rPr>
              <w:t>are as low as possible in order to verify complia</w:t>
            </w:r>
            <w:r w:rsidR="00DF24A7">
              <w:rPr>
                <w:rFonts w:ascii="F15" w:eastAsiaTheme="minorHAnsi" w:hAnsi="F15" w:cs="F15"/>
                <w:color w:val="auto"/>
                <w:sz w:val="20"/>
                <w:szCs w:val="20"/>
                <w:lang w:val="en-US" w:eastAsia="en-US"/>
              </w:rPr>
              <w:t xml:space="preserve">nce in a wide range of food and </w:t>
            </w:r>
            <w:r w:rsidRPr="0007203B">
              <w:rPr>
                <w:rFonts w:ascii="F15" w:eastAsiaTheme="minorHAnsi" w:hAnsi="F15" w:cs="F15"/>
                <w:color w:val="auto"/>
                <w:sz w:val="20"/>
                <w:szCs w:val="20"/>
                <w:lang w:val="en-US" w:eastAsia="en-US"/>
              </w:rPr>
              <w:t>feed products. Nonetheless, the lack of pesticid</w:t>
            </w:r>
            <w:r w:rsidR="00DF24A7">
              <w:rPr>
                <w:rFonts w:ascii="F15" w:eastAsiaTheme="minorHAnsi" w:hAnsi="F15" w:cs="F15"/>
                <w:color w:val="auto"/>
                <w:sz w:val="20"/>
                <w:szCs w:val="20"/>
                <w:lang w:val="en-US" w:eastAsia="en-US"/>
              </w:rPr>
              <w:t xml:space="preserve">e standards and the possibility </w:t>
            </w:r>
            <w:r w:rsidRPr="0007203B">
              <w:rPr>
                <w:rFonts w:ascii="F15" w:eastAsiaTheme="minorHAnsi" w:hAnsi="F15" w:cs="F15"/>
                <w:color w:val="auto"/>
                <w:sz w:val="20"/>
                <w:szCs w:val="20"/>
                <w:lang w:val="en-US" w:eastAsia="en-US"/>
              </w:rPr>
              <w:t>of the presence of unknown contaminants make la</w:t>
            </w:r>
            <w:r w:rsidR="00DF24A7">
              <w:rPr>
                <w:rFonts w:ascii="F15" w:eastAsiaTheme="minorHAnsi" w:hAnsi="F15" w:cs="F15"/>
                <w:color w:val="auto"/>
                <w:sz w:val="20"/>
                <w:szCs w:val="20"/>
                <w:lang w:val="en-US" w:eastAsia="en-US"/>
              </w:rPr>
              <w:t xml:space="preserve">boratories fail when the aim is </w:t>
            </w:r>
            <w:r w:rsidRPr="0007203B">
              <w:rPr>
                <w:rFonts w:ascii="F15" w:eastAsiaTheme="minorHAnsi" w:hAnsi="F15" w:cs="F15"/>
                <w:color w:val="auto"/>
                <w:sz w:val="20"/>
                <w:szCs w:val="20"/>
                <w:lang w:val="en-US" w:eastAsia="en-US"/>
              </w:rPr>
              <w:t>to manage large amounts of compounds. As a mat</w:t>
            </w:r>
            <w:r w:rsidR="00DF24A7">
              <w:rPr>
                <w:rFonts w:ascii="F15" w:eastAsiaTheme="minorHAnsi" w:hAnsi="F15" w:cs="F15"/>
                <w:color w:val="auto"/>
                <w:sz w:val="20"/>
                <w:szCs w:val="20"/>
                <w:lang w:val="en-US" w:eastAsia="en-US"/>
              </w:rPr>
              <w:t xml:space="preserve">ter of fact, it is assumed that </w:t>
            </w:r>
            <w:r w:rsidRPr="0007203B">
              <w:rPr>
                <w:rFonts w:ascii="F15" w:eastAsiaTheme="minorHAnsi" w:hAnsi="F15" w:cs="F15"/>
                <w:color w:val="auto"/>
                <w:sz w:val="20"/>
                <w:szCs w:val="20"/>
                <w:lang w:val="en-US" w:eastAsia="en-US"/>
              </w:rPr>
              <w:t xml:space="preserve">this thorough search has to be with all the </w:t>
            </w:r>
            <w:r w:rsidR="00DF24A7">
              <w:rPr>
                <w:rFonts w:ascii="F15" w:eastAsiaTheme="minorHAnsi" w:hAnsi="F15" w:cs="F15"/>
                <w:color w:val="auto"/>
                <w:sz w:val="20"/>
                <w:szCs w:val="20"/>
                <w:lang w:val="en-US" w:eastAsia="en-US"/>
              </w:rPr>
              <w:t xml:space="preserve">knowns and unknowns, as well as </w:t>
            </w:r>
            <w:r w:rsidRPr="0007203B">
              <w:rPr>
                <w:rFonts w:ascii="F15" w:eastAsiaTheme="minorHAnsi" w:hAnsi="F15" w:cs="F15"/>
                <w:color w:val="auto"/>
                <w:sz w:val="20"/>
                <w:szCs w:val="20"/>
                <w:lang w:val="en-US" w:eastAsia="en-US"/>
              </w:rPr>
              <w:t>misused or banned compounds that are also prone</w:t>
            </w:r>
            <w:r w:rsidR="00DF24A7">
              <w:rPr>
                <w:rFonts w:ascii="F15" w:eastAsiaTheme="minorHAnsi" w:hAnsi="F15" w:cs="F15"/>
                <w:color w:val="auto"/>
                <w:sz w:val="20"/>
                <w:szCs w:val="20"/>
                <w:lang w:val="en-US" w:eastAsia="en-US"/>
              </w:rPr>
              <w:t xml:space="preserve"> to be a risk for consumers. In </w:t>
            </w:r>
            <w:r w:rsidRPr="0007203B">
              <w:rPr>
                <w:rFonts w:ascii="F15" w:eastAsiaTheme="minorHAnsi" w:hAnsi="F15" w:cs="F15"/>
                <w:color w:val="auto"/>
                <w:sz w:val="20"/>
                <w:szCs w:val="20"/>
                <w:lang w:val="en-US" w:eastAsia="en-US"/>
              </w:rPr>
              <w:t>practice, this is a challenging yet promising issu</w:t>
            </w:r>
            <w:r w:rsidR="00DF24A7">
              <w:rPr>
                <w:rFonts w:ascii="F15" w:eastAsiaTheme="minorHAnsi" w:hAnsi="F15" w:cs="F15"/>
                <w:color w:val="auto"/>
                <w:sz w:val="20"/>
                <w:szCs w:val="20"/>
                <w:lang w:val="en-US" w:eastAsia="en-US"/>
              </w:rPr>
              <w:t xml:space="preserve">e that screening methods should </w:t>
            </w:r>
            <w:r w:rsidRPr="0007203B">
              <w:rPr>
                <w:rFonts w:ascii="F15" w:eastAsiaTheme="minorHAnsi" w:hAnsi="F15" w:cs="F15"/>
                <w:color w:val="auto"/>
                <w:sz w:val="20"/>
                <w:szCs w:val="20"/>
                <w:lang w:val="en-US" w:eastAsia="en-US"/>
              </w:rPr>
              <w:t xml:space="preserve">be able to deal with. </w:t>
            </w:r>
          </w:p>
          <w:p w:rsidR="0007203B" w:rsidRDefault="0007203B" w:rsidP="00DF24A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07203B">
              <w:rPr>
                <w:rFonts w:ascii="F15" w:eastAsiaTheme="minorHAnsi" w:hAnsi="F15" w:cs="F15"/>
                <w:color w:val="auto"/>
                <w:sz w:val="20"/>
                <w:szCs w:val="20"/>
                <w:lang w:val="en-US" w:eastAsia="en-US"/>
              </w:rPr>
              <w:t>Non-targeted approaches</w:t>
            </w:r>
            <w:r w:rsidR="00DF24A7">
              <w:rPr>
                <w:rFonts w:ascii="F15" w:eastAsiaTheme="minorHAnsi" w:hAnsi="F15" w:cs="F15"/>
                <w:color w:val="auto"/>
                <w:sz w:val="20"/>
                <w:szCs w:val="20"/>
                <w:lang w:val="en-US" w:eastAsia="en-US"/>
              </w:rPr>
              <w:t xml:space="preserve"> are known to be an interesting </w:t>
            </w:r>
            <w:r w:rsidRPr="0007203B">
              <w:rPr>
                <w:rFonts w:ascii="F15" w:eastAsiaTheme="minorHAnsi" w:hAnsi="F15" w:cs="F15"/>
                <w:color w:val="auto"/>
                <w:sz w:val="20"/>
                <w:szCs w:val="20"/>
                <w:lang w:val="en-US" w:eastAsia="en-US"/>
              </w:rPr>
              <w:t>alternative and analysts nowadays look closely at the bene</w:t>
            </w:r>
            <w:r w:rsidR="00DF24A7">
              <w:rPr>
                <w:rFonts w:ascii="F15" w:eastAsiaTheme="minorHAnsi" w:hAnsi="F15" w:cs="F15"/>
                <w:color w:val="auto"/>
                <w:sz w:val="20"/>
                <w:szCs w:val="20"/>
                <w:lang w:val="en-US" w:eastAsia="en-US"/>
              </w:rPr>
              <w:t>fits that the use of</w:t>
            </w:r>
            <w:r w:rsidR="002769D2">
              <w:rPr>
                <w:rFonts w:ascii="F15" w:eastAsiaTheme="minorHAnsi" w:hAnsi="F15" w:cs="F15"/>
                <w:color w:val="auto"/>
                <w:sz w:val="20"/>
                <w:szCs w:val="20"/>
                <w:lang w:val="en-US" w:eastAsia="en-US"/>
              </w:rPr>
              <w:t xml:space="preserve"> </w:t>
            </w:r>
            <w:r w:rsidR="00DF24A7">
              <w:rPr>
                <w:rFonts w:ascii="F15" w:eastAsiaTheme="minorHAnsi" w:hAnsi="F15" w:cs="F15"/>
                <w:color w:val="auto"/>
                <w:sz w:val="20"/>
                <w:szCs w:val="20"/>
                <w:lang w:val="en-US" w:eastAsia="en-US"/>
              </w:rPr>
              <w:t>screening methods might off</w:t>
            </w:r>
            <w:r w:rsidRPr="0007203B">
              <w:rPr>
                <w:rFonts w:ascii="F15" w:eastAsiaTheme="minorHAnsi" w:hAnsi="F15" w:cs="F15"/>
                <w:color w:val="auto"/>
                <w:sz w:val="20"/>
                <w:szCs w:val="20"/>
                <w:lang w:val="en-US" w:eastAsia="en-US"/>
              </w:rPr>
              <w:t>er.</w:t>
            </w:r>
          </w:p>
          <w:p w:rsidR="005F651D" w:rsidRDefault="005F651D" w:rsidP="00FE4382">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5F651D">
              <w:rPr>
                <w:rFonts w:ascii="F15" w:eastAsiaTheme="minorHAnsi" w:hAnsi="F15" w:cs="F15"/>
                <w:color w:val="auto"/>
                <w:sz w:val="20"/>
                <w:szCs w:val="20"/>
                <w:lang w:val="en-US" w:eastAsia="en-US"/>
              </w:rPr>
              <w:t>On this basis, this document aim</w:t>
            </w:r>
            <w:r>
              <w:rPr>
                <w:rFonts w:ascii="F15" w:eastAsiaTheme="minorHAnsi" w:hAnsi="F15" w:cs="F15"/>
                <w:color w:val="auto"/>
                <w:sz w:val="20"/>
                <w:szCs w:val="20"/>
                <w:lang w:val="en-US" w:eastAsia="en-US"/>
              </w:rPr>
              <w:t>s to propose a series of very efficient, reliable and fi</w:t>
            </w:r>
            <w:r w:rsidRPr="005F651D">
              <w:rPr>
                <w:rFonts w:ascii="F15" w:eastAsiaTheme="minorHAnsi" w:hAnsi="F15" w:cs="F15"/>
                <w:color w:val="auto"/>
                <w:sz w:val="20"/>
                <w:szCs w:val="20"/>
                <w:lang w:val="en-US" w:eastAsia="en-US"/>
              </w:rPr>
              <w:t>t-for-purpose qualitative screeni</w:t>
            </w:r>
            <w:r>
              <w:rPr>
                <w:rFonts w:ascii="F15" w:eastAsiaTheme="minorHAnsi" w:hAnsi="F15" w:cs="F15"/>
                <w:color w:val="auto"/>
                <w:sz w:val="20"/>
                <w:szCs w:val="20"/>
                <w:lang w:val="en-US" w:eastAsia="en-US"/>
              </w:rPr>
              <w:t xml:space="preserve">ng methods in both targeted and </w:t>
            </w:r>
            <w:r w:rsidRPr="005F651D">
              <w:rPr>
                <w:rFonts w:ascii="F15" w:eastAsiaTheme="minorHAnsi" w:hAnsi="F15" w:cs="F15"/>
                <w:color w:val="auto"/>
                <w:sz w:val="20"/>
                <w:szCs w:val="20"/>
                <w:lang w:val="en-US" w:eastAsia="en-US"/>
              </w:rPr>
              <w:t>non-targeted approaches. Ide</w:t>
            </w:r>
            <w:r>
              <w:rPr>
                <w:rFonts w:ascii="F15" w:eastAsiaTheme="minorHAnsi" w:hAnsi="F15" w:cs="F15"/>
                <w:color w:val="auto"/>
                <w:sz w:val="20"/>
                <w:szCs w:val="20"/>
                <w:lang w:val="en-US" w:eastAsia="en-US"/>
              </w:rPr>
              <w:t xml:space="preserve">ntification and proper confirmation by using independent </w:t>
            </w:r>
            <w:r w:rsidRPr="005F651D">
              <w:rPr>
                <w:rFonts w:ascii="F15" w:eastAsiaTheme="minorHAnsi" w:hAnsi="F15" w:cs="F15"/>
                <w:color w:val="auto"/>
                <w:sz w:val="20"/>
                <w:szCs w:val="20"/>
                <w:lang w:val="en-US" w:eastAsia="en-US"/>
              </w:rPr>
              <w:t>techniques entail the qual</w:t>
            </w:r>
            <w:r>
              <w:rPr>
                <w:rFonts w:ascii="F15" w:eastAsiaTheme="minorHAnsi" w:hAnsi="F15" w:cs="F15"/>
                <w:color w:val="auto"/>
                <w:sz w:val="20"/>
                <w:szCs w:val="20"/>
                <w:lang w:val="en-US" w:eastAsia="en-US"/>
              </w:rPr>
              <w:t xml:space="preserve">itative screening strategy. These methodologies, </w:t>
            </w:r>
            <w:r w:rsidRPr="005F651D">
              <w:rPr>
                <w:rFonts w:ascii="F15" w:eastAsiaTheme="minorHAnsi" w:hAnsi="F15" w:cs="F15"/>
                <w:color w:val="auto"/>
                <w:sz w:val="20"/>
                <w:szCs w:val="20"/>
                <w:lang w:val="en-US" w:eastAsia="en-US"/>
              </w:rPr>
              <w:t>instead of time-consuming quantitative method dev</w:t>
            </w:r>
            <w:r>
              <w:rPr>
                <w:rFonts w:ascii="F15" w:eastAsiaTheme="minorHAnsi" w:hAnsi="F15" w:cs="F15"/>
                <w:color w:val="auto"/>
                <w:sz w:val="20"/>
                <w:szCs w:val="20"/>
                <w:lang w:val="en-US" w:eastAsia="en-US"/>
              </w:rPr>
              <w:t xml:space="preserve">elopment, qualitative screening </w:t>
            </w:r>
            <w:r w:rsidRPr="005F651D">
              <w:rPr>
                <w:rFonts w:ascii="F15" w:eastAsiaTheme="minorHAnsi" w:hAnsi="F15" w:cs="F15"/>
                <w:color w:val="auto"/>
                <w:sz w:val="20"/>
                <w:szCs w:val="20"/>
                <w:lang w:val="en-US" w:eastAsia="en-US"/>
              </w:rPr>
              <w:t>methods ar</w:t>
            </w:r>
            <w:r>
              <w:rPr>
                <w:rFonts w:ascii="F15" w:eastAsiaTheme="minorHAnsi" w:hAnsi="F15" w:cs="F15"/>
                <w:color w:val="auto"/>
                <w:sz w:val="20"/>
                <w:szCs w:val="20"/>
                <w:lang w:val="en-US" w:eastAsia="en-US"/>
              </w:rPr>
              <w:t>e conceived in an absolutely diff</w:t>
            </w:r>
            <w:r w:rsidRPr="005F651D">
              <w:rPr>
                <w:rFonts w:ascii="F15" w:eastAsiaTheme="minorHAnsi" w:hAnsi="F15" w:cs="F15"/>
                <w:color w:val="auto"/>
                <w:sz w:val="20"/>
                <w:szCs w:val="20"/>
                <w:lang w:val="en-US" w:eastAsia="en-US"/>
              </w:rPr>
              <w:t xml:space="preserve">erent </w:t>
            </w:r>
            <w:r>
              <w:rPr>
                <w:rFonts w:ascii="F15" w:eastAsiaTheme="minorHAnsi" w:hAnsi="F15" w:cs="F15"/>
                <w:color w:val="auto"/>
                <w:sz w:val="20"/>
                <w:szCs w:val="20"/>
                <w:lang w:val="en-US" w:eastAsia="en-US"/>
              </w:rPr>
              <w:t>way. Screening methods are defi</w:t>
            </w:r>
            <w:r w:rsidRPr="005F651D">
              <w:rPr>
                <w:rFonts w:ascii="F15" w:eastAsiaTheme="minorHAnsi" w:hAnsi="F15" w:cs="F15"/>
                <w:color w:val="auto"/>
                <w:sz w:val="20"/>
                <w:szCs w:val="20"/>
                <w:lang w:val="en-US" w:eastAsia="en-US"/>
              </w:rPr>
              <w:t>ned in Comm</w:t>
            </w:r>
            <w:r w:rsidR="00861287">
              <w:rPr>
                <w:rFonts w:ascii="F15" w:eastAsiaTheme="minorHAnsi" w:hAnsi="F15" w:cs="F15"/>
                <w:color w:val="auto"/>
                <w:sz w:val="20"/>
                <w:szCs w:val="20"/>
                <w:lang w:val="en-US" w:eastAsia="en-US"/>
              </w:rPr>
              <w:t>ission Decision 2002/657/EC</w:t>
            </w:r>
            <w:r>
              <w:rPr>
                <w:rFonts w:ascii="F15" w:eastAsiaTheme="minorHAnsi" w:hAnsi="F15" w:cs="F15"/>
                <w:color w:val="auto"/>
                <w:sz w:val="20"/>
                <w:szCs w:val="20"/>
                <w:lang w:val="en-US" w:eastAsia="en-US"/>
              </w:rPr>
              <w:t xml:space="preserve"> as methods used to detect </w:t>
            </w:r>
            <w:r w:rsidRPr="005F651D">
              <w:rPr>
                <w:rFonts w:ascii="F15" w:eastAsiaTheme="minorHAnsi" w:hAnsi="F15" w:cs="F15"/>
                <w:color w:val="auto"/>
                <w:sz w:val="20"/>
                <w:szCs w:val="20"/>
                <w:lang w:val="en-US" w:eastAsia="en-US"/>
              </w:rPr>
              <w:t>the presence of an analyte or class of analytes at</w:t>
            </w:r>
            <w:r>
              <w:rPr>
                <w:rFonts w:ascii="F15" w:eastAsiaTheme="minorHAnsi" w:hAnsi="F15" w:cs="F15"/>
                <w:color w:val="auto"/>
                <w:sz w:val="20"/>
                <w:szCs w:val="20"/>
                <w:lang w:val="en-US" w:eastAsia="en-US"/>
              </w:rPr>
              <w:t xml:space="preserve"> the level of interest. In the field </w:t>
            </w:r>
            <w:r w:rsidRPr="005F651D">
              <w:rPr>
                <w:rFonts w:ascii="F15" w:eastAsiaTheme="minorHAnsi" w:hAnsi="F15" w:cs="F15"/>
                <w:color w:val="auto"/>
                <w:sz w:val="20"/>
                <w:szCs w:val="20"/>
                <w:lang w:val="en-US" w:eastAsia="en-US"/>
              </w:rPr>
              <w:t>of food safety the level of interest is usually the MRL. These methods</w:t>
            </w:r>
            <w:r>
              <w:rPr>
                <w:rFonts w:ascii="F15" w:eastAsiaTheme="minorHAnsi" w:hAnsi="F15" w:cs="F15"/>
                <w:color w:val="auto"/>
                <w:sz w:val="20"/>
                <w:szCs w:val="20"/>
                <w:lang w:val="en-US" w:eastAsia="en-US"/>
              </w:rPr>
              <w:t xml:space="preserve"> are used </w:t>
            </w:r>
            <w:r w:rsidRPr="005F651D">
              <w:rPr>
                <w:rFonts w:ascii="F15" w:eastAsiaTheme="minorHAnsi" w:hAnsi="F15" w:cs="F15"/>
                <w:color w:val="auto"/>
                <w:sz w:val="20"/>
                <w:szCs w:val="20"/>
                <w:lang w:val="en-US" w:eastAsia="en-US"/>
              </w:rPr>
              <w:t>to sift through large numbers of samples for p</w:t>
            </w:r>
            <w:r>
              <w:rPr>
                <w:rFonts w:ascii="F15" w:eastAsiaTheme="minorHAnsi" w:hAnsi="F15" w:cs="F15"/>
                <w:color w:val="auto"/>
                <w:sz w:val="20"/>
                <w:szCs w:val="20"/>
                <w:lang w:val="en-US" w:eastAsia="en-US"/>
              </w:rPr>
              <w:t xml:space="preserve">otential non-compliant results. </w:t>
            </w:r>
            <w:r w:rsidRPr="005F651D">
              <w:rPr>
                <w:rFonts w:ascii="F15" w:eastAsiaTheme="minorHAnsi" w:hAnsi="F15" w:cs="F15"/>
                <w:color w:val="auto"/>
                <w:sz w:val="20"/>
                <w:szCs w:val="20"/>
                <w:lang w:val="en-US" w:eastAsia="en-US"/>
              </w:rPr>
              <w:t>They are specially designed to avoid false compl</w:t>
            </w:r>
            <w:r>
              <w:rPr>
                <w:rFonts w:ascii="F15" w:eastAsiaTheme="minorHAnsi" w:hAnsi="F15" w:cs="F15"/>
                <w:color w:val="auto"/>
                <w:sz w:val="20"/>
                <w:szCs w:val="20"/>
                <w:lang w:val="en-US" w:eastAsia="en-US"/>
              </w:rPr>
              <w:t>iant results. Screening methods are able to identify or confi</w:t>
            </w:r>
            <w:r w:rsidRPr="005F651D">
              <w:rPr>
                <w:rFonts w:ascii="F15" w:eastAsiaTheme="minorHAnsi" w:hAnsi="F15" w:cs="F15"/>
                <w:color w:val="auto"/>
                <w:sz w:val="20"/>
                <w:szCs w:val="20"/>
                <w:lang w:val="en-US" w:eastAsia="en-US"/>
              </w:rPr>
              <w:t>rm a substance bas</w:t>
            </w:r>
            <w:r>
              <w:rPr>
                <w:rFonts w:ascii="F15" w:eastAsiaTheme="minorHAnsi" w:hAnsi="F15" w:cs="F15"/>
                <w:color w:val="auto"/>
                <w:sz w:val="20"/>
                <w:szCs w:val="20"/>
                <w:lang w:val="en-US" w:eastAsia="en-US"/>
              </w:rPr>
              <w:t xml:space="preserve">ed on its physical and chemical </w:t>
            </w:r>
            <w:r w:rsidRPr="005F651D">
              <w:rPr>
                <w:rFonts w:ascii="F15" w:eastAsiaTheme="minorHAnsi" w:hAnsi="F15" w:cs="F15"/>
                <w:color w:val="auto"/>
                <w:sz w:val="20"/>
                <w:szCs w:val="20"/>
                <w:lang w:val="en-US" w:eastAsia="en-US"/>
              </w:rPr>
              <w:t>properties, and are used to have a high sample throughput.</w:t>
            </w:r>
          </w:p>
          <w:p w:rsidR="00467E9A" w:rsidRPr="00467E9A" w:rsidRDefault="00467E9A" w:rsidP="00467E9A">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467E9A">
              <w:rPr>
                <w:rFonts w:ascii="F15" w:eastAsiaTheme="minorHAnsi" w:hAnsi="F15" w:cs="F15"/>
                <w:color w:val="auto"/>
                <w:sz w:val="20"/>
                <w:szCs w:val="20"/>
                <w:lang w:val="en-US" w:eastAsia="en-US"/>
              </w:rPr>
              <w:t>The supervision of large numbers of pesticides r</w:t>
            </w:r>
            <w:r>
              <w:rPr>
                <w:rFonts w:ascii="F15" w:eastAsiaTheme="minorHAnsi" w:hAnsi="F15" w:cs="F15"/>
                <w:color w:val="auto"/>
                <w:sz w:val="20"/>
                <w:szCs w:val="20"/>
                <w:lang w:val="en-US" w:eastAsia="en-US"/>
              </w:rPr>
              <w:t xml:space="preserve">equired for crop protection </w:t>
            </w:r>
            <w:r>
              <w:rPr>
                <w:rFonts w:ascii="F15" w:eastAsiaTheme="minorHAnsi" w:hAnsi="F15" w:cs="F15"/>
                <w:color w:val="auto"/>
                <w:sz w:val="20"/>
                <w:szCs w:val="20"/>
                <w:lang w:val="en-US" w:eastAsia="en-US"/>
              </w:rPr>
              <w:lastRenderedPageBreak/>
              <w:t xml:space="preserve">has </w:t>
            </w:r>
            <w:r w:rsidRPr="00467E9A">
              <w:rPr>
                <w:rFonts w:ascii="F15" w:eastAsiaTheme="minorHAnsi" w:hAnsi="F15" w:cs="F15"/>
                <w:color w:val="auto"/>
                <w:sz w:val="20"/>
                <w:szCs w:val="20"/>
                <w:lang w:val="en-US" w:eastAsia="en-US"/>
              </w:rPr>
              <w:t>been a relevant issue to governmental and regulatory institutions. Efforts made</w:t>
            </w:r>
            <w:r>
              <w:rPr>
                <w:rFonts w:ascii="F15" w:eastAsiaTheme="minorHAnsi" w:hAnsi="F15" w:cs="F15"/>
                <w:color w:val="auto"/>
                <w:sz w:val="20"/>
                <w:szCs w:val="20"/>
                <w:lang w:val="en-US" w:eastAsia="en-US"/>
              </w:rPr>
              <w:t xml:space="preserve"> </w:t>
            </w:r>
            <w:r w:rsidRPr="00467E9A">
              <w:rPr>
                <w:rFonts w:ascii="F15" w:eastAsiaTheme="minorHAnsi" w:hAnsi="F15" w:cs="F15"/>
                <w:color w:val="auto"/>
                <w:sz w:val="20"/>
                <w:szCs w:val="20"/>
                <w:lang w:val="en-US" w:eastAsia="en-US"/>
              </w:rPr>
              <w:t xml:space="preserve">by laboratories, such as the </w:t>
            </w:r>
            <w:r w:rsidRPr="00467E9A">
              <w:rPr>
                <w:rFonts w:ascii="F31" w:eastAsiaTheme="minorHAnsi" w:hAnsi="F31" w:cs="F31"/>
                <w:color w:val="auto"/>
                <w:sz w:val="20"/>
                <w:szCs w:val="20"/>
                <w:lang w:val="en-US" w:eastAsia="en-US"/>
              </w:rPr>
              <w:t>Laboratorio de Análisis de Residuos de Plaguicidas</w:t>
            </w:r>
            <w:r>
              <w:rPr>
                <w:rFonts w:ascii="F15" w:eastAsiaTheme="minorHAnsi" w:hAnsi="F15" w:cs="F15"/>
                <w:color w:val="auto"/>
                <w:sz w:val="20"/>
                <w:szCs w:val="20"/>
                <w:lang w:val="en-US" w:eastAsia="en-US"/>
              </w:rPr>
              <w:t xml:space="preserve"> </w:t>
            </w:r>
            <w:r w:rsidRPr="00467E9A">
              <w:rPr>
                <w:rFonts w:ascii="F15" w:eastAsiaTheme="minorHAnsi" w:hAnsi="F15" w:cs="F15"/>
                <w:color w:val="auto"/>
                <w:sz w:val="20"/>
                <w:szCs w:val="20"/>
                <w:lang w:val="en-US" w:eastAsia="en-US"/>
              </w:rPr>
              <w:t xml:space="preserve">at the </w:t>
            </w:r>
            <w:r w:rsidRPr="00467E9A">
              <w:rPr>
                <w:rFonts w:ascii="F31" w:eastAsiaTheme="minorHAnsi" w:hAnsi="F31" w:cs="F31"/>
                <w:color w:val="auto"/>
                <w:sz w:val="20"/>
                <w:szCs w:val="20"/>
                <w:lang w:val="en-US" w:eastAsia="en-US"/>
              </w:rPr>
              <w:t xml:space="preserve">Universidad Nacional de Colombia </w:t>
            </w:r>
            <w:r w:rsidRPr="00467E9A">
              <w:rPr>
                <w:rFonts w:ascii="F15" w:eastAsiaTheme="minorHAnsi" w:hAnsi="F15" w:cs="F15"/>
                <w:color w:val="auto"/>
                <w:sz w:val="20"/>
                <w:szCs w:val="20"/>
                <w:lang w:val="en-US" w:eastAsia="en-US"/>
              </w:rPr>
              <w:t xml:space="preserve">in Bogotá, </w:t>
            </w:r>
            <w:r>
              <w:rPr>
                <w:rFonts w:ascii="F15" w:eastAsiaTheme="minorHAnsi" w:hAnsi="F15" w:cs="F15"/>
                <w:color w:val="auto"/>
                <w:sz w:val="20"/>
                <w:szCs w:val="20"/>
                <w:lang w:val="en-US" w:eastAsia="en-US"/>
              </w:rPr>
              <w:t xml:space="preserve">have resulted in the capability </w:t>
            </w:r>
            <w:r w:rsidRPr="00467E9A">
              <w:rPr>
                <w:rFonts w:ascii="F15" w:eastAsiaTheme="minorHAnsi" w:hAnsi="F15" w:cs="F15"/>
                <w:color w:val="auto"/>
                <w:sz w:val="20"/>
                <w:szCs w:val="20"/>
                <w:lang w:val="en-US" w:eastAsia="en-US"/>
              </w:rPr>
              <w:t>of acquisition of high quality accreditation of its me</w:t>
            </w:r>
            <w:r>
              <w:rPr>
                <w:rFonts w:ascii="F15" w:eastAsiaTheme="minorHAnsi" w:hAnsi="F15" w:cs="F15"/>
                <w:color w:val="auto"/>
                <w:sz w:val="20"/>
                <w:szCs w:val="20"/>
                <w:lang w:val="en-US" w:eastAsia="en-US"/>
              </w:rPr>
              <w:t xml:space="preserve">thodologies. Through </w:t>
            </w:r>
            <w:r w:rsidRPr="00467E9A">
              <w:rPr>
                <w:rFonts w:ascii="F15" w:eastAsiaTheme="minorHAnsi" w:hAnsi="F15" w:cs="F15"/>
                <w:color w:val="auto"/>
                <w:sz w:val="20"/>
                <w:szCs w:val="20"/>
                <w:lang w:val="en-US" w:eastAsia="en-US"/>
              </w:rPr>
              <w:t>dedicated and extensive research in the last de</w:t>
            </w:r>
            <w:r>
              <w:rPr>
                <w:rFonts w:ascii="F15" w:eastAsiaTheme="minorHAnsi" w:hAnsi="F15" w:cs="F15"/>
                <w:color w:val="auto"/>
                <w:sz w:val="20"/>
                <w:szCs w:val="20"/>
                <w:lang w:val="en-US" w:eastAsia="en-US"/>
              </w:rPr>
              <w:t xml:space="preserve">cade, LARP has been focusing on </w:t>
            </w:r>
            <w:r w:rsidRPr="00467E9A">
              <w:rPr>
                <w:rFonts w:ascii="F15" w:eastAsiaTheme="minorHAnsi" w:hAnsi="F15" w:cs="F15"/>
                <w:color w:val="auto"/>
                <w:sz w:val="20"/>
                <w:szCs w:val="20"/>
                <w:lang w:val="en-US" w:eastAsia="en-US"/>
              </w:rPr>
              <w:t xml:space="preserve">achieving the full determination of pesticides in </w:t>
            </w:r>
            <w:r>
              <w:rPr>
                <w:rFonts w:ascii="F15" w:eastAsiaTheme="minorHAnsi" w:hAnsi="F15" w:cs="F15"/>
                <w:color w:val="auto"/>
                <w:sz w:val="20"/>
                <w:szCs w:val="20"/>
                <w:lang w:val="en-US" w:eastAsia="en-US"/>
              </w:rPr>
              <w:t xml:space="preserve">fruits and vegetables. Over the </w:t>
            </w:r>
            <w:r w:rsidRPr="00467E9A">
              <w:rPr>
                <w:rFonts w:ascii="F15" w:eastAsiaTheme="minorHAnsi" w:hAnsi="F15" w:cs="F15"/>
                <w:color w:val="auto"/>
                <w:sz w:val="20"/>
                <w:szCs w:val="20"/>
                <w:lang w:val="en-US" w:eastAsia="en-US"/>
              </w:rPr>
              <w:t>year</w:t>
            </w:r>
            <w:r w:rsidR="002E6F09">
              <w:rPr>
                <w:rFonts w:ascii="F15" w:eastAsiaTheme="minorHAnsi" w:hAnsi="F15" w:cs="F15"/>
                <w:color w:val="auto"/>
                <w:sz w:val="20"/>
                <w:szCs w:val="20"/>
                <w:lang w:val="en-US" w:eastAsia="en-US"/>
              </w:rPr>
              <w:t>s, the trend in this and similar laboratories of Latin America,</w:t>
            </w:r>
            <w:r w:rsidRPr="00467E9A">
              <w:rPr>
                <w:rFonts w:ascii="F15" w:eastAsiaTheme="minorHAnsi" w:hAnsi="F15" w:cs="F15"/>
                <w:color w:val="auto"/>
                <w:sz w:val="20"/>
                <w:szCs w:val="20"/>
                <w:lang w:val="en-US" w:eastAsia="en-US"/>
              </w:rPr>
              <w:t xml:space="preserve"> was the im</w:t>
            </w:r>
            <w:r>
              <w:rPr>
                <w:rFonts w:ascii="F15" w:eastAsiaTheme="minorHAnsi" w:hAnsi="F15" w:cs="F15"/>
                <w:color w:val="auto"/>
                <w:sz w:val="20"/>
                <w:szCs w:val="20"/>
                <w:lang w:val="en-US" w:eastAsia="en-US"/>
              </w:rPr>
              <w:t xml:space="preserve">plementation </w:t>
            </w:r>
            <w:r w:rsidRPr="00467E9A">
              <w:rPr>
                <w:rFonts w:ascii="F15" w:eastAsiaTheme="minorHAnsi" w:hAnsi="F15" w:cs="F15"/>
                <w:color w:val="auto"/>
                <w:sz w:val="20"/>
                <w:szCs w:val="20"/>
                <w:lang w:val="en-US" w:eastAsia="en-US"/>
              </w:rPr>
              <w:t xml:space="preserve">of </w:t>
            </w:r>
            <w:r>
              <w:rPr>
                <w:rFonts w:ascii="F15" w:eastAsiaTheme="minorHAnsi" w:hAnsi="F15" w:cs="F15"/>
                <w:color w:val="auto"/>
                <w:sz w:val="20"/>
                <w:szCs w:val="20"/>
                <w:lang w:val="en-US" w:eastAsia="en-US"/>
              </w:rPr>
              <w:t xml:space="preserve">multi residue methods, instead single analyte methods in order to </w:t>
            </w:r>
            <w:r w:rsidRPr="00467E9A">
              <w:rPr>
                <w:rFonts w:ascii="F15" w:eastAsiaTheme="minorHAnsi" w:hAnsi="F15" w:cs="F15"/>
                <w:color w:val="auto"/>
                <w:sz w:val="20"/>
                <w:szCs w:val="20"/>
                <w:lang w:val="en-US" w:eastAsia="en-US"/>
              </w:rPr>
              <w:t>cover as many pesticides as possible. As a matter</w:t>
            </w:r>
            <w:r>
              <w:rPr>
                <w:rFonts w:ascii="F15" w:eastAsiaTheme="minorHAnsi" w:hAnsi="F15" w:cs="F15"/>
                <w:color w:val="auto"/>
                <w:sz w:val="20"/>
                <w:szCs w:val="20"/>
                <w:lang w:val="en-US" w:eastAsia="en-US"/>
              </w:rPr>
              <w:t xml:space="preserve"> of fact, by 2005 studies about </w:t>
            </w:r>
            <w:r w:rsidRPr="00467E9A">
              <w:rPr>
                <w:rFonts w:ascii="F15" w:eastAsiaTheme="minorHAnsi" w:hAnsi="F15" w:cs="F15"/>
                <w:color w:val="auto"/>
                <w:sz w:val="20"/>
                <w:szCs w:val="20"/>
                <w:lang w:val="en-US" w:eastAsia="en-US"/>
              </w:rPr>
              <w:t>the possibilities of adapting ultimate methods into cheaper options for developing</w:t>
            </w:r>
          </w:p>
          <w:p w:rsidR="00467E9A" w:rsidRPr="00467E9A" w:rsidRDefault="00467E9A" w:rsidP="00467E9A">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467E9A">
              <w:rPr>
                <w:rFonts w:ascii="F15" w:eastAsiaTheme="minorHAnsi" w:hAnsi="F15" w:cs="F15"/>
                <w:color w:val="auto"/>
                <w:sz w:val="20"/>
                <w:szCs w:val="20"/>
                <w:lang w:val="en-US" w:eastAsia="en-US"/>
              </w:rPr>
              <w:t>countries with limited resources became part</w:t>
            </w:r>
            <w:r>
              <w:rPr>
                <w:rFonts w:ascii="F15" w:eastAsiaTheme="minorHAnsi" w:hAnsi="F15" w:cs="F15"/>
                <w:color w:val="auto"/>
                <w:sz w:val="20"/>
                <w:szCs w:val="20"/>
                <w:lang w:val="en-US" w:eastAsia="en-US"/>
              </w:rPr>
              <w:t xml:space="preserve"> of the LARP's main commitment, </w:t>
            </w:r>
            <w:r w:rsidRPr="00467E9A">
              <w:rPr>
                <w:rFonts w:ascii="F15" w:eastAsiaTheme="minorHAnsi" w:hAnsi="F15" w:cs="F15"/>
                <w:color w:val="auto"/>
                <w:sz w:val="20"/>
                <w:szCs w:val="20"/>
                <w:lang w:val="en-US" w:eastAsia="en-US"/>
              </w:rPr>
              <w:t>so that, the latest studies headed at the l</w:t>
            </w:r>
            <w:r>
              <w:rPr>
                <w:rFonts w:ascii="F15" w:eastAsiaTheme="minorHAnsi" w:hAnsi="F15" w:cs="F15"/>
                <w:color w:val="auto"/>
                <w:sz w:val="20"/>
                <w:szCs w:val="20"/>
                <w:lang w:val="en-US" w:eastAsia="en-US"/>
              </w:rPr>
              <w:t xml:space="preserve">aboratory took advantage of the </w:t>
            </w:r>
            <w:r w:rsidRPr="00467E9A">
              <w:rPr>
                <w:rFonts w:ascii="F15" w:eastAsiaTheme="minorHAnsi" w:hAnsi="F15" w:cs="F15"/>
                <w:color w:val="auto"/>
                <w:sz w:val="20"/>
                <w:szCs w:val="20"/>
                <w:lang w:val="en-US" w:eastAsia="en-US"/>
              </w:rPr>
              <w:t>constant collaboration from the Internation</w:t>
            </w:r>
            <w:r>
              <w:rPr>
                <w:rFonts w:ascii="F15" w:eastAsiaTheme="minorHAnsi" w:hAnsi="F15" w:cs="F15"/>
                <w:color w:val="auto"/>
                <w:sz w:val="20"/>
                <w:szCs w:val="20"/>
                <w:lang w:val="en-US" w:eastAsia="en-US"/>
              </w:rPr>
              <w:t>al Atomic Energy Agency (I</w:t>
            </w:r>
            <w:r w:rsidR="00861287">
              <w:rPr>
                <w:rFonts w:ascii="F15" w:eastAsiaTheme="minorHAnsi" w:hAnsi="F15" w:cs="F15"/>
                <w:color w:val="auto"/>
                <w:sz w:val="20"/>
                <w:szCs w:val="20"/>
                <w:lang w:val="en-US" w:eastAsia="en-US"/>
              </w:rPr>
              <w:t>AEA),its published research</w:t>
            </w:r>
            <w:r w:rsidRPr="00467E9A">
              <w:rPr>
                <w:rFonts w:ascii="F15" w:eastAsiaTheme="minorHAnsi" w:hAnsi="F15" w:cs="F15"/>
                <w:color w:val="auto"/>
                <w:sz w:val="20"/>
                <w:szCs w:val="20"/>
                <w:lang w:val="en-US" w:eastAsia="en-US"/>
              </w:rPr>
              <w:t xml:space="preserve"> and also the availabilit</w:t>
            </w:r>
            <w:r>
              <w:rPr>
                <w:rFonts w:ascii="F15" w:eastAsiaTheme="minorHAnsi" w:hAnsi="F15" w:cs="F15"/>
                <w:color w:val="auto"/>
                <w:sz w:val="20"/>
                <w:szCs w:val="20"/>
                <w:lang w:val="en-US" w:eastAsia="en-US"/>
              </w:rPr>
              <w:t xml:space="preserve">y of conventional detectors for </w:t>
            </w:r>
            <w:r w:rsidRPr="00467E9A">
              <w:rPr>
                <w:rFonts w:ascii="F15" w:eastAsiaTheme="minorHAnsi" w:hAnsi="F15" w:cs="F15"/>
                <w:color w:val="auto"/>
                <w:sz w:val="20"/>
                <w:szCs w:val="20"/>
                <w:lang w:val="en-US" w:eastAsia="en-US"/>
              </w:rPr>
              <w:t xml:space="preserve">gas chromatography (GC) such as the electron </w:t>
            </w:r>
            <w:r>
              <w:rPr>
                <w:rFonts w:ascii="F15" w:eastAsiaTheme="minorHAnsi" w:hAnsi="F15" w:cs="F15"/>
                <w:color w:val="auto"/>
                <w:sz w:val="20"/>
                <w:szCs w:val="20"/>
                <w:lang w:val="en-US" w:eastAsia="en-US"/>
              </w:rPr>
              <w:t xml:space="preserve">capture or nitrogen phosphorous </w:t>
            </w:r>
            <w:r w:rsidRPr="00467E9A">
              <w:rPr>
                <w:rFonts w:ascii="F15" w:eastAsiaTheme="minorHAnsi" w:hAnsi="F15" w:cs="F15"/>
                <w:color w:val="auto"/>
                <w:sz w:val="20"/>
                <w:szCs w:val="20"/>
                <w:lang w:val="en-US" w:eastAsia="en-US"/>
              </w:rPr>
              <w:t>detectors (ECD, NPD) and the recent introduction of mass spectrometry (MS).</w:t>
            </w:r>
          </w:p>
          <w:p w:rsidR="00467E9A" w:rsidRPr="00467E9A" w:rsidRDefault="00467E9A" w:rsidP="00467E9A">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467E9A">
              <w:rPr>
                <w:rFonts w:ascii="F15" w:eastAsiaTheme="minorHAnsi" w:hAnsi="F15" w:cs="F15"/>
                <w:color w:val="auto"/>
                <w:sz w:val="20"/>
                <w:szCs w:val="20"/>
                <w:lang w:val="en-US" w:eastAsia="en-US"/>
              </w:rPr>
              <w:t>Consequently, the research sta</w:t>
            </w:r>
            <w:r>
              <w:rPr>
                <w:rFonts w:ascii="F15" w:eastAsiaTheme="minorHAnsi" w:hAnsi="F15" w:cs="F15"/>
                <w:color w:val="auto"/>
                <w:sz w:val="20"/>
                <w:szCs w:val="20"/>
                <w:lang w:val="en-US" w:eastAsia="en-US"/>
              </w:rPr>
              <w:t xml:space="preserve">ff </w:t>
            </w:r>
            <w:r w:rsidRPr="00467E9A">
              <w:rPr>
                <w:rFonts w:ascii="F15" w:eastAsiaTheme="minorHAnsi" w:hAnsi="F15" w:cs="F15"/>
                <w:color w:val="auto"/>
                <w:sz w:val="20"/>
                <w:szCs w:val="20"/>
                <w:lang w:val="en-US" w:eastAsia="en-US"/>
              </w:rPr>
              <w:t xml:space="preserve">at LARP adopted </w:t>
            </w:r>
            <w:r>
              <w:rPr>
                <w:rFonts w:ascii="F15" w:eastAsiaTheme="minorHAnsi" w:hAnsi="F15" w:cs="F15"/>
                <w:color w:val="auto"/>
                <w:sz w:val="20"/>
                <w:szCs w:val="20"/>
                <w:lang w:val="en-US" w:eastAsia="en-US"/>
              </w:rPr>
              <w:t xml:space="preserve">those results as guidelines for </w:t>
            </w:r>
            <w:r w:rsidRPr="00467E9A">
              <w:rPr>
                <w:rFonts w:ascii="F15" w:eastAsiaTheme="minorHAnsi" w:hAnsi="F15" w:cs="F15"/>
                <w:color w:val="auto"/>
                <w:sz w:val="20"/>
                <w:szCs w:val="20"/>
                <w:lang w:val="en-US" w:eastAsia="en-US"/>
              </w:rPr>
              <w:t>the latest development of pesticide residue anal</w:t>
            </w:r>
            <w:r>
              <w:rPr>
                <w:rFonts w:ascii="F15" w:eastAsiaTheme="minorHAnsi" w:hAnsi="F15" w:cs="F15"/>
                <w:color w:val="auto"/>
                <w:sz w:val="20"/>
                <w:szCs w:val="20"/>
                <w:lang w:val="en-US" w:eastAsia="en-US"/>
              </w:rPr>
              <w:t xml:space="preserve">yses in commodities with high a </w:t>
            </w:r>
            <w:r w:rsidRPr="00467E9A">
              <w:rPr>
                <w:rFonts w:ascii="F15" w:eastAsiaTheme="minorHAnsi" w:hAnsi="F15" w:cs="F15"/>
                <w:color w:val="auto"/>
                <w:sz w:val="20"/>
                <w:szCs w:val="20"/>
                <w:lang w:val="en-US" w:eastAsia="en-US"/>
              </w:rPr>
              <w:t>value in international markets, thereby addressing its</w:t>
            </w:r>
            <w:r>
              <w:rPr>
                <w:rFonts w:ascii="F15" w:eastAsiaTheme="minorHAnsi" w:hAnsi="F15" w:cs="F15"/>
                <w:color w:val="auto"/>
                <w:sz w:val="20"/>
                <w:szCs w:val="20"/>
                <w:lang w:val="en-US" w:eastAsia="en-US"/>
              </w:rPr>
              <w:t xml:space="preserve"> endeavours to key requirements </w:t>
            </w:r>
            <w:r w:rsidRPr="00467E9A">
              <w:rPr>
                <w:rFonts w:ascii="F15" w:eastAsiaTheme="minorHAnsi" w:hAnsi="F15" w:cs="F15"/>
                <w:color w:val="auto"/>
                <w:sz w:val="20"/>
                <w:szCs w:val="20"/>
                <w:lang w:val="en-US" w:eastAsia="en-US"/>
              </w:rPr>
              <w:t>for the commercialization of several prod</w:t>
            </w:r>
            <w:r>
              <w:rPr>
                <w:rFonts w:ascii="F15" w:eastAsiaTheme="minorHAnsi" w:hAnsi="F15" w:cs="F15"/>
                <w:color w:val="auto"/>
                <w:sz w:val="20"/>
                <w:szCs w:val="20"/>
                <w:lang w:val="en-US" w:eastAsia="en-US"/>
              </w:rPr>
              <w:t xml:space="preserve">ucts such as honey and also for </w:t>
            </w:r>
            <w:r w:rsidRPr="00467E9A">
              <w:rPr>
                <w:rFonts w:ascii="F15" w:eastAsiaTheme="minorHAnsi" w:hAnsi="F15" w:cs="F15"/>
                <w:color w:val="auto"/>
                <w:sz w:val="20"/>
                <w:szCs w:val="20"/>
                <w:lang w:val="en-US" w:eastAsia="en-US"/>
              </w:rPr>
              <w:t>purple, sweet and passion fruits. Those postgr</w:t>
            </w:r>
            <w:r>
              <w:rPr>
                <w:rFonts w:ascii="F15" w:eastAsiaTheme="minorHAnsi" w:hAnsi="F15" w:cs="F15"/>
                <w:color w:val="auto"/>
                <w:sz w:val="20"/>
                <w:szCs w:val="20"/>
                <w:lang w:val="en-US" w:eastAsia="en-US"/>
              </w:rPr>
              <w:t xml:space="preserve">aduate thesis were made using a </w:t>
            </w:r>
            <w:r w:rsidRPr="00467E9A">
              <w:rPr>
                <w:rFonts w:ascii="F15" w:eastAsiaTheme="minorHAnsi" w:hAnsi="F15" w:cs="F15"/>
                <w:color w:val="auto"/>
                <w:sz w:val="20"/>
                <w:szCs w:val="20"/>
                <w:lang w:val="en-US" w:eastAsia="en-US"/>
              </w:rPr>
              <w:t>stepwise procedure for development and valida</w:t>
            </w:r>
            <w:r>
              <w:rPr>
                <w:rFonts w:ascii="F15" w:eastAsiaTheme="minorHAnsi" w:hAnsi="F15" w:cs="F15"/>
                <w:color w:val="auto"/>
                <w:sz w:val="20"/>
                <w:szCs w:val="20"/>
                <w:lang w:val="en-US" w:eastAsia="en-US"/>
              </w:rPr>
              <w:t xml:space="preserve">tion of multi-pesticide methods </w:t>
            </w:r>
            <w:r w:rsidRPr="00467E9A">
              <w:rPr>
                <w:rFonts w:ascii="F15" w:eastAsiaTheme="minorHAnsi" w:hAnsi="F15" w:cs="F15"/>
                <w:color w:val="auto"/>
                <w:sz w:val="20"/>
                <w:szCs w:val="20"/>
                <w:lang w:val="en-US" w:eastAsia="en-US"/>
              </w:rPr>
              <w:t xml:space="preserve">presented by Ambrus </w:t>
            </w:r>
            <w:r w:rsidR="00861287">
              <w:rPr>
                <w:rFonts w:ascii="F31" w:eastAsiaTheme="minorHAnsi" w:hAnsi="F31" w:cs="F31"/>
                <w:color w:val="auto"/>
                <w:sz w:val="20"/>
                <w:szCs w:val="20"/>
                <w:lang w:val="en-US" w:eastAsia="en-US"/>
              </w:rPr>
              <w:t>et. al</w:t>
            </w:r>
            <w:r w:rsidRPr="00467E9A">
              <w:rPr>
                <w:rFonts w:ascii="F15" w:eastAsiaTheme="minorHAnsi" w:hAnsi="F15" w:cs="F15"/>
                <w:color w:val="auto"/>
                <w:sz w:val="20"/>
                <w:szCs w:val="20"/>
                <w:lang w:val="en-US" w:eastAsia="en-US"/>
              </w:rPr>
              <w:t>, regretfully th</w:t>
            </w:r>
            <w:r>
              <w:rPr>
                <w:rFonts w:ascii="F15" w:eastAsiaTheme="minorHAnsi" w:hAnsi="F15" w:cs="F15"/>
                <w:color w:val="auto"/>
                <w:sz w:val="20"/>
                <w:szCs w:val="20"/>
                <w:lang w:val="en-US" w:eastAsia="en-US"/>
              </w:rPr>
              <w:t xml:space="preserve">ose validated methods were only able to determine low number of </w:t>
            </w:r>
            <w:r w:rsidRPr="00467E9A">
              <w:rPr>
                <w:rFonts w:ascii="F15" w:eastAsiaTheme="minorHAnsi" w:hAnsi="F15" w:cs="F15"/>
                <w:color w:val="auto"/>
                <w:sz w:val="20"/>
                <w:szCs w:val="20"/>
                <w:lang w:val="en-US" w:eastAsia="en-US"/>
              </w:rPr>
              <w:t>compounds per run in average.</w:t>
            </w:r>
          </w:p>
          <w:p w:rsidR="00112CD7" w:rsidRPr="00112CD7" w:rsidRDefault="00112CD7" w:rsidP="00112CD7">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112CD7">
              <w:rPr>
                <w:rFonts w:ascii="F15" w:eastAsiaTheme="minorHAnsi" w:hAnsi="F15" w:cs="F15"/>
                <w:color w:val="auto"/>
                <w:sz w:val="20"/>
                <w:szCs w:val="20"/>
                <w:lang w:val="en-US" w:eastAsia="en-US"/>
              </w:rPr>
              <w:t>Likewise, the European Union (EU)</w:t>
            </w:r>
            <w:r>
              <w:rPr>
                <w:rFonts w:ascii="F15" w:eastAsiaTheme="minorHAnsi" w:hAnsi="F15" w:cs="F15"/>
                <w:color w:val="auto"/>
                <w:sz w:val="20"/>
                <w:szCs w:val="20"/>
                <w:lang w:val="en-US" w:eastAsia="en-US"/>
              </w:rPr>
              <w:t xml:space="preserve"> and USA </w:t>
            </w:r>
            <w:r w:rsidRPr="00112CD7">
              <w:rPr>
                <w:rFonts w:ascii="F15" w:eastAsiaTheme="minorHAnsi" w:hAnsi="F15" w:cs="F15"/>
                <w:color w:val="auto"/>
                <w:sz w:val="20"/>
                <w:szCs w:val="20"/>
                <w:lang w:val="en-US" w:eastAsia="en-US"/>
              </w:rPr>
              <w:t xml:space="preserve"> market has k</w:t>
            </w:r>
            <w:r>
              <w:rPr>
                <w:rFonts w:ascii="F15" w:eastAsiaTheme="minorHAnsi" w:hAnsi="F15" w:cs="F15"/>
                <w:color w:val="auto"/>
                <w:sz w:val="20"/>
                <w:szCs w:val="20"/>
                <w:lang w:val="en-US" w:eastAsia="en-US"/>
              </w:rPr>
              <w:t xml:space="preserve">ept growing through time, since </w:t>
            </w:r>
            <w:r w:rsidRPr="00112CD7">
              <w:rPr>
                <w:rFonts w:ascii="F15" w:eastAsiaTheme="minorHAnsi" w:hAnsi="F15" w:cs="F15"/>
                <w:color w:val="auto"/>
                <w:sz w:val="20"/>
                <w:szCs w:val="20"/>
                <w:lang w:val="en-US" w:eastAsia="en-US"/>
              </w:rPr>
              <w:t xml:space="preserve">their trade in goods and services and the direct </w:t>
            </w:r>
            <w:r>
              <w:rPr>
                <w:rFonts w:ascii="F15" w:eastAsiaTheme="minorHAnsi" w:hAnsi="F15" w:cs="F15"/>
                <w:color w:val="auto"/>
                <w:sz w:val="20"/>
                <w:szCs w:val="20"/>
                <w:lang w:val="en-US" w:eastAsia="en-US"/>
              </w:rPr>
              <w:t xml:space="preserve">investment on the Latin America </w:t>
            </w:r>
            <w:r w:rsidRPr="00112CD7">
              <w:rPr>
                <w:rFonts w:ascii="F15" w:eastAsiaTheme="minorHAnsi" w:hAnsi="F15" w:cs="F15"/>
                <w:color w:val="auto"/>
                <w:sz w:val="20"/>
                <w:szCs w:val="20"/>
                <w:lang w:val="en-US" w:eastAsia="en-US"/>
              </w:rPr>
              <w:t>and the Caribbean (LAC) business partners is incr</w:t>
            </w:r>
            <w:r>
              <w:rPr>
                <w:rFonts w:ascii="F15" w:eastAsiaTheme="minorHAnsi" w:hAnsi="F15" w:cs="F15"/>
                <w:color w:val="auto"/>
                <w:sz w:val="20"/>
                <w:szCs w:val="20"/>
                <w:lang w:val="en-US" w:eastAsia="en-US"/>
              </w:rPr>
              <w:t>easily higher. Statistics about the EU imports by 2000 refl</w:t>
            </w:r>
            <w:r w:rsidRPr="00112CD7">
              <w:rPr>
                <w:rFonts w:ascii="F15" w:eastAsiaTheme="minorHAnsi" w:hAnsi="F15" w:cs="F15"/>
                <w:color w:val="auto"/>
                <w:sz w:val="20"/>
                <w:szCs w:val="20"/>
                <w:lang w:val="en-US" w:eastAsia="en-US"/>
              </w:rPr>
              <w:t>ected that the se</w:t>
            </w:r>
            <w:r>
              <w:rPr>
                <w:rFonts w:ascii="F15" w:eastAsiaTheme="minorHAnsi" w:hAnsi="F15" w:cs="F15"/>
                <w:color w:val="auto"/>
                <w:sz w:val="20"/>
                <w:szCs w:val="20"/>
                <w:lang w:val="en-US" w:eastAsia="en-US"/>
              </w:rPr>
              <w:t xml:space="preserve">cond product imported by the EU </w:t>
            </w:r>
            <w:r w:rsidRPr="00112CD7">
              <w:rPr>
                <w:rFonts w:ascii="F15" w:eastAsiaTheme="minorHAnsi" w:hAnsi="F15" w:cs="F15"/>
                <w:color w:val="auto"/>
                <w:sz w:val="20"/>
                <w:szCs w:val="20"/>
                <w:lang w:val="en-US" w:eastAsia="en-US"/>
              </w:rPr>
              <w:t>from the Andean Community (AC) - Bolivia, Colombia, E</w:t>
            </w:r>
            <w:r>
              <w:rPr>
                <w:rFonts w:ascii="F15" w:eastAsiaTheme="minorHAnsi" w:hAnsi="F15" w:cs="F15"/>
                <w:color w:val="auto"/>
                <w:sz w:val="20"/>
                <w:szCs w:val="20"/>
                <w:lang w:val="en-US" w:eastAsia="en-US"/>
              </w:rPr>
              <w:t xml:space="preserve">cuador, Peru and </w:t>
            </w:r>
            <w:r w:rsidRPr="00112CD7">
              <w:rPr>
                <w:rFonts w:ascii="F15" w:eastAsiaTheme="minorHAnsi" w:hAnsi="F15" w:cs="F15"/>
                <w:color w:val="auto"/>
                <w:sz w:val="20"/>
                <w:szCs w:val="20"/>
                <w:lang w:val="en-US" w:eastAsia="en-US"/>
              </w:rPr>
              <w:t>Venezuela- was fruits and vegetables (12,4% o</w:t>
            </w:r>
            <w:r>
              <w:rPr>
                <w:rFonts w:ascii="F15" w:eastAsiaTheme="minorHAnsi" w:hAnsi="F15" w:cs="F15"/>
                <w:color w:val="auto"/>
                <w:sz w:val="20"/>
                <w:szCs w:val="20"/>
                <w:lang w:val="en-US" w:eastAsia="en-US"/>
              </w:rPr>
              <w:t xml:space="preserve">f total imports) surpassed only </w:t>
            </w:r>
            <w:r w:rsidR="00861287">
              <w:rPr>
                <w:rFonts w:ascii="F15" w:eastAsiaTheme="minorHAnsi" w:hAnsi="F15" w:cs="F15"/>
                <w:color w:val="auto"/>
                <w:sz w:val="20"/>
                <w:szCs w:val="20"/>
                <w:lang w:val="en-US" w:eastAsia="en-US"/>
              </w:rPr>
              <w:t xml:space="preserve">by oil </w:t>
            </w:r>
            <w:r w:rsidRPr="00112CD7">
              <w:rPr>
                <w:rFonts w:ascii="F15" w:eastAsiaTheme="minorHAnsi" w:hAnsi="F15" w:cs="F15"/>
                <w:color w:val="auto"/>
                <w:sz w:val="20"/>
                <w:szCs w:val="20"/>
                <w:lang w:val="en-US" w:eastAsia="en-US"/>
              </w:rPr>
              <w:t xml:space="preserve">. </w:t>
            </w:r>
          </w:p>
          <w:p w:rsidR="00A713E6" w:rsidRPr="00A713E6" w:rsidRDefault="00A713E6" w:rsidP="00A713E6">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A713E6">
              <w:rPr>
                <w:rFonts w:ascii="F15" w:eastAsiaTheme="minorHAnsi" w:hAnsi="F15" w:cs="F15"/>
                <w:color w:val="auto"/>
                <w:sz w:val="20"/>
                <w:szCs w:val="20"/>
                <w:lang w:val="en-US" w:eastAsia="en-US"/>
              </w:rPr>
              <w:t>A spur for the productive sector is based on the consolidation of a stable,</w:t>
            </w:r>
          </w:p>
          <w:p w:rsidR="00A713E6" w:rsidRPr="00A713E6" w:rsidRDefault="00A713E6" w:rsidP="00A713E6">
            <w:pPr>
              <w:autoSpaceDE w:val="0"/>
              <w:autoSpaceDN w:val="0"/>
              <w:adjustRightInd w:val="0"/>
              <w:spacing w:after="0" w:line="240" w:lineRule="auto"/>
              <w:ind w:left="0" w:firstLine="0"/>
              <w:rPr>
                <w:rFonts w:ascii="F15" w:eastAsiaTheme="minorHAnsi" w:hAnsi="F15" w:cs="F15"/>
                <w:color w:val="auto"/>
                <w:sz w:val="20"/>
                <w:szCs w:val="20"/>
                <w:lang w:val="en-US" w:eastAsia="en-US"/>
              </w:rPr>
            </w:pPr>
            <w:r>
              <w:rPr>
                <w:rFonts w:ascii="F15" w:eastAsiaTheme="minorHAnsi" w:hAnsi="F15" w:cs="F15"/>
                <w:color w:val="auto"/>
                <w:sz w:val="20"/>
                <w:szCs w:val="20"/>
                <w:lang w:val="en-US" w:eastAsia="en-US"/>
              </w:rPr>
              <w:t>constant and high quality off</w:t>
            </w:r>
            <w:r w:rsidRPr="00A713E6">
              <w:rPr>
                <w:rFonts w:ascii="F15" w:eastAsiaTheme="minorHAnsi" w:hAnsi="F15" w:cs="F15"/>
                <w:color w:val="auto"/>
                <w:sz w:val="20"/>
                <w:szCs w:val="20"/>
                <w:lang w:val="en-US" w:eastAsia="en-US"/>
              </w:rPr>
              <w:t>er, which c</w:t>
            </w:r>
            <w:r>
              <w:rPr>
                <w:rFonts w:ascii="F15" w:eastAsiaTheme="minorHAnsi" w:hAnsi="F15" w:cs="F15"/>
                <w:color w:val="auto"/>
                <w:sz w:val="20"/>
                <w:szCs w:val="20"/>
                <w:lang w:val="en-US" w:eastAsia="en-US"/>
              </w:rPr>
              <w:t>an respond to the needs of the fi</w:t>
            </w:r>
            <w:r w:rsidRPr="00A713E6">
              <w:rPr>
                <w:rFonts w:ascii="F15" w:eastAsiaTheme="minorHAnsi" w:hAnsi="F15" w:cs="F15"/>
                <w:color w:val="auto"/>
                <w:sz w:val="20"/>
                <w:szCs w:val="20"/>
                <w:lang w:val="en-US" w:eastAsia="en-US"/>
              </w:rPr>
              <w:t>nal</w:t>
            </w:r>
          </w:p>
          <w:p w:rsidR="0007203B" w:rsidRPr="00A713E6" w:rsidRDefault="00A713E6" w:rsidP="00A713E6">
            <w:pPr>
              <w:autoSpaceDE w:val="0"/>
              <w:autoSpaceDN w:val="0"/>
              <w:adjustRightInd w:val="0"/>
              <w:spacing w:after="0" w:line="240" w:lineRule="auto"/>
              <w:ind w:left="0" w:firstLine="0"/>
              <w:rPr>
                <w:rFonts w:ascii="F15" w:eastAsiaTheme="minorHAnsi" w:hAnsi="F15" w:cs="F15"/>
                <w:color w:val="auto"/>
                <w:sz w:val="20"/>
                <w:szCs w:val="20"/>
                <w:lang w:val="en-US" w:eastAsia="en-US"/>
              </w:rPr>
            </w:pPr>
            <w:r w:rsidRPr="00A713E6">
              <w:rPr>
                <w:rFonts w:ascii="F15" w:eastAsiaTheme="minorHAnsi" w:hAnsi="F15" w:cs="F15"/>
                <w:color w:val="auto"/>
                <w:sz w:val="20"/>
                <w:szCs w:val="20"/>
                <w:lang w:val="en-US" w:eastAsia="en-US"/>
              </w:rPr>
              <w:t>consumer. Nonetheless, the need for pesticid</w:t>
            </w:r>
            <w:r>
              <w:rPr>
                <w:rFonts w:ascii="F15" w:eastAsiaTheme="minorHAnsi" w:hAnsi="F15" w:cs="F15"/>
                <w:color w:val="auto"/>
                <w:sz w:val="20"/>
                <w:szCs w:val="20"/>
                <w:lang w:val="en-US" w:eastAsia="en-US"/>
              </w:rPr>
              <w:t xml:space="preserve">e surveillance over commodities </w:t>
            </w:r>
            <w:r w:rsidRPr="00A713E6">
              <w:rPr>
                <w:rFonts w:ascii="F15" w:eastAsiaTheme="minorHAnsi" w:hAnsi="F15" w:cs="F15"/>
                <w:color w:val="auto"/>
                <w:sz w:val="20"/>
                <w:szCs w:val="20"/>
                <w:lang w:val="en-US" w:eastAsia="en-US"/>
              </w:rPr>
              <w:t xml:space="preserve">with the purpose of checking compliance </w:t>
            </w:r>
            <w:r>
              <w:rPr>
                <w:rFonts w:ascii="F15" w:eastAsiaTheme="minorHAnsi" w:hAnsi="F15" w:cs="F15"/>
                <w:color w:val="auto"/>
                <w:sz w:val="20"/>
                <w:szCs w:val="20"/>
                <w:lang w:val="en-US" w:eastAsia="en-US"/>
              </w:rPr>
              <w:t xml:space="preserve">is still a challenge in Latin American and Caribbean region, not </w:t>
            </w:r>
            <w:r w:rsidRPr="00A713E6">
              <w:rPr>
                <w:rFonts w:ascii="F15" w:eastAsiaTheme="minorHAnsi" w:hAnsi="F15" w:cs="F15"/>
                <w:color w:val="auto"/>
                <w:sz w:val="20"/>
                <w:szCs w:val="20"/>
                <w:lang w:val="en-US" w:eastAsia="en-US"/>
              </w:rPr>
              <w:t>only in terms of detection of registered pesticid</w:t>
            </w:r>
            <w:r>
              <w:rPr>
                <w:rFonts w:ascii="F15" w:eastAsiaTheme="minorHAnsi" w:hAnsi="F15" w:cs="F15"/>
                <w:color w:val="auto"/>
                <w:sz w:val="20"/>
                <w:szCs w:val="20"/>
                <w:lang w:val="en-US" w:eastAsia="en-US"/>
              </w:rPr>
              <w:t xml:space="preserve">es but also of any others which </w:t>
            </w:r>
            <w:r w:rsidRPr="00A713E6">
              <w:rPr>
                <w:rFonts w:ascii="F15" w:eastAsiaTheme="minorHAnsi" w:hAnsi="F15" w:cs="F15"/>
                <w:color w:val="auto"/>
                <w:sz w:val="20"/>
                <w:szCs w:val="20"/>
                <w:lang w:val="en-US" w:eastAsia="en-US"/>
              </w:rPr>
              <w:t>might represent risks to consumers.</w:t>
            </w:r>
          </w:p>
        </w:tc>
      </w:tr>
      <w:tr w:rsidR="0057231B" w:rsidRPr="00CE109F" w:rsidTr="00993605">
        <w:trPr>
          <w:trHeight w:val="575"/>
        </w:trPr>
        <w:tc>
          <w:tcPr>
            <w:tcW w:w="2268" w:type="dxa"/>
            <w:shd w:val="clear" w:color="auto" w:fill="auto"/>
          </w:tcPr>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lastRenderedPageBreak/>
              <w:t>Why should it be a regional project?</w:t>
            </w:r>
          </w:p>
        </w:tc>
        <w:tc>
          <w:tcPr>
            <w:tcW w:w="7054" w:type="dxa"/>
            <w:gridSpan w:val="6"/>
            <w:shd w:val="clear" w:color="auto" w:fill="auto"/>
          </w:tcPr>
          <w:p w:rsidR="0057231B" w:rsidRDefault="0057231B" w:rsidP="00993605">
            <w:pPr>
              <w:rPr>
                <w:rFonts w:ascii="Arial" w:hAnsi="Arial" w:cs="Arial"/>
                <w:i/>
                <w:sz w:val="20"/>
                <w:lang w:val="en-US" w:eastAsia="en-GB"/>
              </w:rPr>
            </w:pPr>
            <w:r w:rsidRPr="0056376F">
              <w:rPr>
                <w:rFonts w:ascii="Arial" w:hAnsi="Arial" w:cs="Arial"/>
                <w:i/>
                <w:sz w:val="20"/>
                <w:lang w:val="en-US" w:eastAsia="en-GB"/>
              </w:rPr>
              <w:t>Indicate why it is better to address these problems/needs through a regional project (as opposed to a national one).</w:t>
            </w:r>
          </w:p>
          <w:p w:rsidR="000F3800" w:rsidRPr="000F3800" w:rsidRDefault="000F3800" w:rsidP="000F3800">
            <w:pPr>
              <w:rPr>
                <w:rFonts w:ascii="F15" w:eastAsiaTheme="minorHAnsi" w:hAnsi="F15" w:cs="F15"/>
                <w:color w:val="auto"/>
                <w:sz w:val="20"/>
                <w:szCs w:val="20"/>
                <w:lang w:val="en-US" w:eastAsia="en-US"/>
              </w:rPr>
            </w:pPr>
            <w:r>
              <w:rPr>
                <w:rFonts w:ascii="F15" w:eastAsiaTheme="minorHAnsi" w:hAnsi="F15" w:cs="F15"/>
                <w:color w:val="auto"/>
                <w:sz w:val="20"/>
                <w:szCs w:val="20"/>
                <w:lang w:val="en-US" w:eastAsia="en-US"/>
              </w:rPr>
              <w:t>T</w:t>
            </w:r>
            <w:r w:rsidRPr="000F3800">
              <w:rPr>
                <w:rFonts w:ascii="F15" w:eastAsiaTheme="minorHAnsi" w:hAnsi="F15" w:cs="F15"/>
                <w:color w:val="auto"/>
                <w:sz w:val="20"/>
                <w:szCs w:val="20"/>
                <w:lang w:val="en-US" w:eastAsia="en-US"/>
              </w:rPr>
              <w:t>his project must be treated through a regional approach because the countries of Latin America and the Caribbean</w:t>
            </w:r>
            <w:r>
              <w:rPr>
                <w:rFonts w:ascii="F15" w:eastAsiaTheme="minorHAnsi" w:hAnsi="F15" w:cs="F15"/>
                <w:color w:val="auto"/>
                <w:sz w:val="20"/>
                <w:szCs w:val="20"/>
                <w:lang w:val="en-US" w:eastAsia="en-US"/>
              </w:rPr>
              <w:t xml:space="preserve"> region</w:t>
            </w:r>
            <w:r w:rsidRPr="000F3800">
              <w:rPr>
                <w:rFonts w:ascii="F15" w:eastAsiaTheme="minorHAnsi" w:hAnsi="F15" w:cs="F15"/>
                <w:color w:val="auto"/>
                <w:sz w:val="20"/>
                <w:szCs w:val="20"/>
                <w:lang w:val="en-US" w:eastAsia="en-US"/>
              </w:rPr>
              <w:t xml:space="preserve"> have the same problems regarding the infrastructure of the laboratories, the low resources and budgets they have to</w:t>
            </w:r>
            <w:r>
              <w:rPr>
                <w:rFonts w:ascii="F15" w:eastAsiaTheme="minorHAnsi" w:hAnsi="F15" w:cs="F15"/>
                <w:color w:val="auto"/>
                <w:sz w:val="20"/>
                <w:szCs w:val="20"/>
                <w:lang w:val="en-US" w:eastAsia="en-US"/>
              </w:rPr>
              <w:t xml:space="preserve"> carry out the residue analysis </w:t>
            </w:r>
            <w:r w:rsidRPr="000F3800">
              <w:rPr>
                <w:rFonts w:ascii="F15" w:eastAsiaTheme="minorHAnsi" w:hAnsi="F15" w:cs="F15"/>
                <w:color w:val="auto"/>
                <w:sz w:val="20"/>
                <w:szCs w:val="20"/>
                <w:lang w:val="en-US" w:eastAsia="en-US"/>
              </w:rPr>
              <w:t>in food products, both of animal and vegetable origin, to</w:t>
            </w:r>
            <w:r>
              <w:rPr>
                <w:rFonts w:ascii="F15" w:eastAsiaTheme="minorHAnsi" w:hAnsi="F15" w:cs="F15"/>
                <w:color w:val="auto"/>
                <w:sz w:val="20"/>
                <w:szCs w:val="20"/>
                <w:lang w:val="en-US" w:eastAsia="en-US"/>
              </w:rPr>
              <w:t xml:space="preserve"> do the </w:t>
            </w:r>
            <w:r w:rsidR="00C810F5">
              <w:rPr>
                <w:rFonts w:ascii="F15" w:eastAsiaTheme="minorHAnsi" w:hAnsi="F15" w:cs="F15"/>
                <w:color w:val="auto"/>
                <w:sz w:val="20"/>
                <w:szCs w:val="20"/>
                <w:lang w:val="en-US" w:eastAsia="en-US"/>
              </w:rPr>
              <w:t>surveillance regarding its quality and safety.</w:t>
            </w:r>
          </w:p>
          <w:p w:rsidR="000F3800" w:rsidRPr="000F3800" w:rsidRDefault="000F3800" w:rsidP="000F3800">
            <w:pPr>
              <w:rPr>
                <w:rFonts w:ascii="F15" w:eastAsiaTheme="minorHAnsi" w:hAnsi="F15" w:cs="F15"/>
                <w:color w:val="auto"/>
                <w:sz w:val="20"/>
                <w:szCs w:val="20"/>
                <w:lang w:val="en-US" w:eastAsia="en-US"/>
              </w:rPr>
            </w:pPr>
          </w:p>
          <w:p w:rsidR="000F3800" w:rsidRPr="000F3800" w:rsidRDefault="000F3800" w:rsidP="00C810F5">
            <w:pPr>
              <w:rPr>
                <w:rFonts w:ascii="F15" w:eastAsiaTheme="minorHAnsi" w:hAnsi="F15" w:cs="F15"/>
                <w:color w:val="auto"/>
                <w:sz w:val="20"/>
                <w:szCs w:val="20"/>
                <w:lang w:val="en-US" w:eastAsia="en-US"/>
              </w:rPr>
            </w:pPr>
            <w:r w:rsidRPr="000F3800">
              <w:rPr>
                <w:rFonts w:ascii="F15" w:eastAsiaTheme="minorHAnsi" w:hAnsi="F15" w:cs="F15"/>
                <w:color w:val="auto"/>
                <w:sz w:val="20"/>
                <w:szCs w:val="20"/>
                <w:lang w:val="en-US" w:eastAsia="en-US"/>
              </w:rPr>
              <w:t>It is a need of laboratories in the region to have fast, reliable, and low-cost methodologies to analyze the variety of agricultural and livestock products in order to ensure that they comply with internal regulations for national consumption, su</w:t>
            </w:r>
            <w:r>
              <w:rPr>
                <w:rFonts w:ascii="F15" w:eastAsiaTheme="minorHAnsi" w:hAnsi="F15" w:cs="F15"/>
                <w:color w:val="auto"/>
                <w:sz w:val="20"/>
                <w:szCs w:val="20"/>
                <w:lang w:val="en-US" w:eastAsia="en-US"/>
              </w:rPr>
              <w:t>ch as international regulations for</w:t>
            </w:r>
            <w:r w:rsidRPr="000F3800">
              <w:rPr>
                <w:rFonts w:ascii="F15" w:eastAsiaTheme="minorHAnsi" w:hAnsi="F15" w:cs="F15"/>
                <w:color w:val="auto"/>
                <w:sz w:val="20"/>
                <w:szCs w:val="20"/>
                <w:lang w:val="en-US" w:eastAsia="en-US"/>
              </w:rPr>
              <w:t xml:space="preserve"> the export products in each country.</w:t>
            </w:r>
          </w:p>
          <w:p w:rsidR="000F3800" w:rsidRPr="0056376F" w:rsidRDefault="000F3800" w:rsidP="000F3800">
            <w:pPr>
              <w:rPr>
                <w:rFonts w:ascii="Arial" w:hAnsi="Arial" w:cs="Arial"/>
                <w:i/>
                <w:sz w:val="20"/>
                <w:lang w:val="en-US" w:eastAsia="en-GB"/>
              </w:rPr>
            </w:pPr>
            <w:r w:rsidRPr="000F3800">
              <w:rPr>
                <w:rFonts w:ascii="F15" w:eastAsiaTheme="minorHAnsi" w:hAnsi="F15" w:cs="F15"/>
                <w:color w:val="auto"/>
                <w:sz w:val="20"/>
                <w:szCs w:val="20"/>
                <w:lang w:val="en-US" w:eastAsia="en-US"/>
              </w:rPr>
              <w:t xml:space="preserve">If these methodologies are harmonized, all the laboratories in the region can work together </w:t>
            </w:r>
            <w:r w:rsidR="00B04742">
              <w:rPr>
                <w:rFonts w:ascii="F15" w:eastAsiaTheme="minorHAnsi" w:hAnsi="F15" w:cs="F15"/>
                <w:color w:val="auto"/>
                <w:sz w:val="20"/>
                <w:szCs w:val="20"/>
                <w:lang w:val="en-US" w:eastAsia="en-US"/>
              </w:rPr>
              <w:t xml:space="preserve">through </w:t>
            </w:r>
            <w:r w:rsidRPr="000F3800">
              <w:rPr>
                <w:rFonts w:ascii="F15" w:eastAsiaTheme="minorHAnsi" w:hAnsi="F15" w:cs="F15"/>
                <w:color w:val="auto"/>
                <w:sz w:val="20"/>
                <w:szCs w:val="20"/>
                <w:lang w:val="en-US" w:eastAsia="en-US"/>
              </w:rPr>
              <w:t xml:space="preserve"> a network</w:t>
            </w:r>
            <w:r w:rsidR="00B04742">
              <w:rPr>
                <w:rFonts w:ascii="F15" w:eastAsiaTheme="minorHAnsi" w:hAnsi="F15" w:cs="F15"/>
                <w:color w:val="auto"/>
                <w:sz w:val="20"/>
                <w:szCs w:val="20"/>
                <w:lang w:val="en-US" w:eastAsia="en-US"/>
              </w:rPr>
              <w:t xml:space="preserve"> (RALACA)</w:t>
            </w:r>
            <w:r w:rsidRPr="000F3800">
              <w:rPr>
                <w:rFonts w:ascii="F15" w:eastAsiaTheme="minorHAnsi" w:hAnsi="F15" w:cs="F15"/>
                <w:color w:val="auto"/>
                <w:sz w:val="20"/>
                <w:szCs w:val="20"/>
                <w:lang w:val="en-US" w:eastAsia="en-US"/>
              </w:rPr>
              <w:t xml:space="preserve"> to solve the problems that arise in terms of contamination of food products.</w:t>
            </w:r>
          </w:p>
        </w:tc>
      </w:tr>
      <w:tr w:rsidR="0057231B" w:rsidRPr="00CE109F" w:rsidTr="00993605">
        <w:trPr>
          <w:trHeight w:val="113"/>
        </w:trPr>
        <w:tc>
          <w:tcPr>
            <w:tcW w:w="2268" w:type="dxa"/>
            <w:shd w:val="clear" w:color="auto" w:fill="D9D9D9"/>
            <w:hideMark/>
          </w:tcPr>
          <w:p w:rsidR="0057231B" w:rsidRPr="0056376F" w:rsidRDefault="0057231B" w:rsidP="00993605">
            <w:pPr>
              <w:rPr>
                <w:rFonts w:ascii="Arial" w:hAnsi="Arial" w:cs="Arial"/>
                <w:b/>
                <w:bCs/>
                <w:sz w:val="16"/>
                <w:lang w:val="en-US" w:eastAsia="en-GB"/>
              </w:rPr>
            </w:pPr>
          </w:p>
        </w:tc>
        <w:tc>
          <w:tcPr>
            <w:tcW w:w="7054" w:type="dxa"/>
            <w:gridSpan w:val="6"/>
            <w:shd w:val="clear" w:color="auto" w:fill="D9D9D9"/>
            <w:hideMark/>
          </w:tcPr>
          <w:p w:rsidR="0057231B" w:rsidRPr="0056376F" w:rsidRDefault="0057231B" w:rsidP="00993605">
            <w:pPr>
              <w:rPr>
                <w:i/>
                <w:sz w:val="16"/>
                <w:lang w:val="en-US" w:eastAsia="en-GB"/>
              </w:rPr>
            </w:pPr>
          </w:p>
        </w:tc>
      </w:tr>
      <w:tr w:rsidR="0057231B" w:rsidRPr="002B4637" w:rsidTr="00993605">
        <w:trPr>
          <w:trHeight w:val="819"/>
        </w:trPr>
        <w:tc>
          <w:tcPr>
            <w:tcW w:w="2268" w:type="dxa"/>
            <w:shd w:val="clear" w:color="auto" w:fill="auto"/>
          </w:tcPr>
          <w:p w:rsidR="0057231B" w:rsidRPr="0046436D" w:rsidRDefault="0057231B" w:rsidP="00993605">
            <w:pPr>
              <w:rPr>
                <w:rFonts w:ascii="Tahoma" w:hAnsi="Tahoma" w:cs="Tahoma"/>
                <w:b/>
                <w:bCs/>
                <w:sz w:val="18"/>
                <w:szCs w:val="18"/>
                <w:lang w:eastAsia="en-GB"/>
              </w:rPr>
            </w:pPr>
            <w:r w:rsidRPr="0046436D">
              <w:rPr>
                <w:rFonts w:ascii="Tahoma" w:hAnsi="Tahoma" w:cs="Tahoma"/>
                <w:b/>
                <w:bCs/>
                <w:sz w:val="18"/>
                <w:szCs w:val="18"/>
                <w:lang w:eastAsia="en-GB"/>
              </w:rPr>
              <w:t xml:space="preserve">Stakeholder </w:t>
            </w:r>
            <w:r>
              <w:rPr>
                <w:rFonts w:ascii="Tahoma" w:hAnsi="Tahoma" w:cs="Tahoma"/>
                <w:b/>
                <w:bCs/>
                <w:sz w:val="18"/>
                <w:szCs w:val="18"/>
                <w:lang w:eastAsia="en-GB"/>
              </w:rPr>
              <w:t>a</w:t>
            </w:r>
            <w:r w:rsidRPr="0046436D">
              <w:rPr>
                <w:rFonts w:ascii="Tahoma" w:hAnsi="Tahoma" w:cs="Tahoma"/>
                <w:b/>
                <w:bCs/>
                <w:sz w:val="18"/>
                <w:szCs w:val="18"/>
                <w:lang w:eastAsia="en-GB"/>
              </w:rPr>
              <w:t xml:space="preserve">nalysis and </w:t>
            </w:r>
            <w:r>
              <w:rPr>
                <w:rFonts w:ascii="Tahoma" w:hAnsi="Tahoma" w:cs="Tahoma"/>
                <w:b/>
                <w:bCs/>
                <w:sz w:val="18"/>
                <w:szCs w:val="18"/>
                <w:lang w:eastAsia="en-GB"/>
              </w:rPr>
              <w:t>p</w:t>
            </w:r>
            <w:r w:rsidRPr="0046436D">
              <w:rPr>
                <w:rFonts w:ascii="Tahoma" w:hAnsi="Tahoma" w:cs="Tahoma"/>
                <w:b/>
                <w:bCs/>
                <w:sz w:val="18"/>
                <w:szCs w:val="18"/>
                <w:lang w:eastAsia="en-GB"/>
              </w:rPr>
              <w:t>artnership</w:t>
            </w:r>
            <w:r>
              <w:rPr>
                <w:rFonts w:ascii="Tahoma" w:hAnsi="Tahoma" w:cs="Tahoma"/>
                <w:b/>
                <w:bCs/>
                <w:sz w:val="18"/>
                <w:szCs w:val="18"/>
                <w:lang w:eastAsia="en-GB"/>
              </w:rPr>
              <w:t>s</w:t>
            </w:r>
          </w:p>
          <w:p w:rsidR="0057231B" w:rsidRPr="0046436D" w:rsidRDefault="0057231B" w:rsidP="00993605">
            <w:pPr>
              <w:rPr>
                <w:rFonts w:ascii="Tahoma" w:hAnsi="Tahoma" w:cs="Tahoma"/>
                <w:b/>
                <w:bCs/>
                <w:sz w:val="18"/>
                <w:szCs w:val="18"/>
                <w:lang w:eastAsia="en-GB"/>
              </w:rPr>
            </w:pPr>
          </w:p>
        </w:tc>
        <w:tc>
          <w:tcPr>
            <w:tcW w:w="7054" w:type="dxa"/>
            <w:gridSpan w:val="6"/>
            <w:shd w:val="clear" w:color="auto" w:fill="auto"/>
          </w:tcPr>
          <w:p w:rsidR="0057231B" w:rsidRDefault="0057231B" w:rsidP="00993605">
            <w:pPr>
              <w:rPr>
                <w:rFonts w:ascii="Arial" w:hAnsi="Arial" w:cs="Arial"/>
                <w:i/>
                <w:sz w:val="20"/>
                <w:lang w:val="en-US" w:eastAsia="en-GB"/>
              </w:rPr>
            </w:pPr>
            <w:r w:rsidRPr="0056376F">
              <w:rPr>
                <w:rFonts w:ascii="Arial" w:hAnsi="Arial" w:cs="Arial"/>
                <w:i/>
                <w:sz w:val="20"/>
                <w:lang w:val="en-US" w:eastAsia="en-GB"/>
              </w:rPr>
              <w:t xml:space="preserve">Describe the stakeholder analysis conducted, specifying all the interested or affected parties, end users, beneficiaries, sponsors and partners identified, with clearly defined roles for each entity. </w:t>
            </w:r>
          </w:p>
          <w:p w:rsidR="00C810F5" w:rsidRDefault="00C810F5" w:rsidP="00993605">
            <w:pPr>
              <w:rPr>
                <w:rFonts w:ascii="Arial" w:hAnsi="Arial" w:cs="Arial"/>
                <w:i/>
                <w:sz w:val="20"/>
                <w:lang w:val="en-US" w:eastAsia="en-GB"/>
              </w:rPr>
            </w:pPr>
          </w:p>
          <w:p w:rsidR="00C810F5" w:rsidRPr="00C810F5" w:rsidRDefault="00C810F5" w:rsidP="00C810F5">
            <w:pPr>
              <w:rPr>
                <w:rFonts w:ascii="F15" w:eastAsiaTheme="minorHAnsi" w:hAnsi="F15" w:cs="F15"/>
                <w:color w:val="auto"/>
                <w:sz w:val="20"/>
                <w:szCs w:val="20"/>
                <w:lang w:val="en-US" w:eastAsia="en-US"/>
              </w:rPr>
            </w:pPr>
            <w:r>
              <w:rPr>
                <w:rFonts w:ascii="F15" w:eastAsiaTheme="minorHAnsi" w:hAnsi="F15" w:cs="F15"/>
                <w:color w:val="auto"/>
                <w:sz w:val="20"/>
                <w:szCs w:val="20"/>
                <w:lang w:val="en-US" w:eastAsia="en-US"/>
              </w:rPr>
              <w:t>The stakeholders</w:t>
            </w:r>
            <w:r w:rsidRPr="00C810F5">
              <w:rPr>
                <w:rFonts w:ascii="F15" w:eastAsiaTheme="minorHAnsi" w:hAnsi="F15" w:cs="F15"/>
                <w:color w:val="auto"/>
                <w:sz w:val="20"/>
                <w:szCs w:val="20"/>
                <w:lang w:val="en-US" w:eastAsia="en-US"/>
              </w:rPr>
              <w:t xml:space="preserve"> will be farmers, producers and exporters of food products that are affected by the presence of contaminants</w:t>
            </w:r>
            <w:r>
              <w:rPr>
                <w:rFonts w:ascii="F15" w:eastAsiaTheme="minorHAnsi" w:hAnsi="F15" w:cs="F15"/>
                <w:color w:val="auto"/>
                <w:sz w:val="20"/>
                <w:szCs w:val="20"/>
                <w:lang w:val="en-US" w:eastAsia="en-US"/>
              </w:rPr>
              <w:t xml:space="preserve"> in their products</w:t>
            </w:r>
            <w:r w:rsidRPr="00C810F5">
              <w:rPr>
                <w:rFonts w:ascii="F15" w:eastAsiaTheme="minorHAnsi" w:hAnsi="F15" w:cs="F15"/>
                <w:color w:val="auto"/>
                <w:sz w:val="20"/>
                <w:szCs w:val="20"/>
                <w:lang w:val="en-US" w:eastAsia="en-US"/>
              </w:rPr>
              <w:t>, as well as domestic and foreign markets through better control of residues in foods of plant and animal origin.</w:t>
            </w:r>
          </w:p>
          <w:p w:rsidR="00C810F5" w:rsidRPr="00C810F5" w:rsidRDefault="00C810F5" w:rsidP="00C810F5">
            <w:pPr>
              <w:rPr>
                <w:rFonts w:ascii="F15" w:eastAsiaTheme="minorHAnsi" w:hAnsi="F15" w:cs="F15"/>
                <w:color w:val="auto"/>
                <w:sz w:val="20"/>
                <w:szCs w:val="20"/>
                <w:lang w:val="en-US" w:eastAsia="en-US"/>
              </w:rPr>
            </w:pPr>
          </w:p>
          <w:p w:rsidR="00C810F5" w:rsidRDefault="00C810F5" w:rsidP="00C810F5">
            <w:pPr>
              <w:rPr>
                <w:rFonts w:ascii="F15" w:eastAsiaTheme="minorHAnsi" w:hAnsi="F15" w:cs="F15"/>
                <w:color w:val="auto"/>
                <w:sz w:val="20"/>
                <w:szCs w:val="20"/>
                <w:lang w:val="en-US" w:eastAsia="en-US"/>
              </w:rPr>
            </w:pPr>
            <w:r w:rsidRPr="00C810F5">
              <w:rPr>
                <w:rFonts w:ascii="F15" w:eastAsiaTheme="minorHAnsi" w:hAnsi="F15" w:cs="F15"/>
                <w:color w:val="auto"/>
                <w:sz w:val="20"/>
                <w:szCs w:val="20"/>
                <w:lang w:val="en-US" w:eastAsia="en-US"/>
              </w:rPr>
              <w:t>The governmental entities of each country, responsible for the registration and control of contaminants</w:t>
            </w:r>
            <w:r w:rsidR="007B7105">
              <w:rPr>
                <w:rFonts w:ascii="F15" w:eastAsiaTheme="minorHAnsi" w:hAnsi="F15" w:cs="F15"/>
                <w:color w:val="auto"/>
                <w:sz w:val="20"/>
                <w:szCs w:val="20"/>
                <w:lang w:val="en-US" w:eastAsia="en-US"/>
              </w:rPr>
              <w:t xml:space="preserve"> in food products would </w:t>
            </w:r>
            <w:r w:rsidR="007B7105" w:rsidRPr="00C810F5">
              <w:rPr>
                <w:rFonts w:ascii="F15" w:eastAsiaTheme="minorHAnsi" w:hAnsi="F15" w:cs="F15"/>
                <w:color w:val="auto"/>
                <w:sz w:val="20"/>
                <w:szCs w:val="20"/>
                <w:lang w:val="en-US" w:eastAsia="en-US"/>
              </w:rPr>
              <w:t>benefit</w:t>
            </w:r>
            <w:r w:rsidRPr="00C810F5">
              <w:rPr>
                <w:rFonts w:ascii="F15" w:eastAsiaTheme="minorHAnsi" w:hAnsi="F15" w:cs="F15"/>
                <w:color w:val="auto"/>
                <w:sz w:val="20"/>
                <w:szCs w:val="20"/>
                <w:lang w:val="en-US" w:eastAsia="en-US"/>
              </w:rPr>
              <w:t xml:space="preserve"> from the</w:t>
            </w:r>
            <w:r w:rsidR="007B7105">
              <w:rPr>
                <w:rFonts w:ascii="F15" w:eastAsiaTheme="minorHAnsi" w:hAnsi="F15" w:cs="F15"/>
                <w:color w:val="auto"/>
                <w:sz w:val="20"/>
                <w:szCs w:val="20"/>
                <w:lang w:val="en-US" w:eastAsia="en-US"/>
              </w:rPr>
              <w:t xml:space="preserve"> data produced on contaminants residue analysis </w:t>
            </w:r>
            <w:r w:rsidR="007B7105" w:rsidRPr="00C810F5">
              <w:rPr>
                <w:rFonts w:ascii="F15" w:eastAsiaTheme="minorHAnsi" w:hAnsi="F15" w:cs="F15"/>
                <w:color w:val="auto"/>
                <w:sz w:val="20"/>
                <w:szCs w:val="20"/>
                <w:lang w:val="en-US" w:eastAsia="en-US"/>
              </w:rPr>
              <w:t>to</w:t>
            </w:r>
            <w:r w:rsidRPr="00C810F5">
              <w:rPr>
                <w:rFonts w:ascii="F15" w:eastAsiaTheme="minorHAnsi" w:hAnsi="F15" w:cs="F15"/>
                <w:color w:val="auto"/>
                <w:sz w:val="20"/>
                <w:szCs w:val="20"/>
                <w:lang w:val="en-US" w:eastAsia="en-US"/>
              </w:rPr>
              <w:t xml:space="preserve"> support decision making in the use of agrochemicals.</w:t>
            </w:r>
          </w:p>
          <w:p w:rsidR="00703D03" w:rsidRDefault="00703D03" w:rsidP="00C810F5">
            <w:pPr>
              <w:rPr>
                <w:rFonts w:ascii="F15" w:eastAsiaTheme="minorHAnsi" w:hAnsi="F15" w:cs="F15"/>
                <w:color w:val="auto"/>
                <w:sz w:val="20"/>
                <w:szCs w:val="20"/>
                <w:lang w:val="en-US" w:eastAsia="en-US"/>
              </w:rPr>
            </w:pPr>
          </w:p>
          <w:p w:rsidR="00703D03" w:rsidRDefault="00703D03" w:rsidP="00C810F5">
            <w:pPr>
              <w:rPr>
                <w:rFonts w:ascii="F15" w:eastAsiaTheme="minorHAnsi" w:hAnsi="F15" w:cs="F15"/>
                <w:color w:val="auto"/>
                <w:sz w:val="20"/>
                <w:szCs w:val="20"/>
                <w:lang w:val="en-US" w:eastAsia="en-US"/>
              </w:rPr>
            </w:pPr>
            <w:r w:rsidRPr="00C810F5">
              <w:rPr>
                <w:rFonts w:ascii="F15" w:eastAsiaTheme="minorHAnsi" w:hAnsi="F15" w:cs="F15"/>
                <w:color w:val="auto"/>
                <w:sz w:val="20"/>
                <w:szCs w:val="20"/>
                <w:lang w:val="en-US" w:eastAsia="en-US"/>
              </w:rPr>
              <w:t>In addition, each country would benefit by having specialized laboratories of high technology in agrochemical residues</w:t>
            </w:r>
            <w:r>
              <w:rPr>
                <w:rFonts w:ascii="F15" w:eastAsiaTheme="minorHAnsi" w:hAnsi="F15" w:cs="F15"/>
                <w:color w:val="auto"/>
                <w:sz w:val="20"/>
                <w:szCs w:val="20"/>
                <w:lang w:val="en-US" w:eastAsia="en-US"/>
              </w:rPr>
              <w:t xml:space="preserve"> analysis </w:t>
            </w:r>
            <w:r w:rsidRPr="00C810F5">
              <w:rPr>
                <w:rFonts w:ascii="F15" w:eastAsiaTheme="minorHAnsi" w:hAnsi="F15" w:cs="F15"/>
                <w:color w:val="auto"/>
                <w:sz w:val="20"/>
                <w:szCs w:val="20"/>
                <w:lang w:val="en-US" w:eastAsia="en-US"/>
              </w:rPr>
              <w:t xml:space="preserve">that can certify </w:t>
            </w:r>
            <w:r>
              <w:rPr>
                <w:rFonts w:ascii="F15" w:eastAsiaTheme="minorHAnsi" w:hAnsi="F15" w:cs="F15"/>
                <w:color w:val="auto"/>
                <w:sz w:val="20"/>
                <w:szCs w:val="20"/>
                <w:lang w:val="en-US" w:eastAsia="en-US"/>
              </w:rPr>
              <w:t xml:space="preserve">safety </w:t>
            </w:r>
            <w:r w:rsidRPr="00C810F5">
              <w:rPr>
                <w:rFonts w:ascii="F15" w:eastAsiaTheme="minorHAnsi" w:hAnsi="F15" w:cs="F15"/>
                <w:color w:val="auto"/>
                <w:sz w:val="20"/>
                <w:szCs w:val="20"/>
                <w:lang w:val="en-US" w:eastAsia="en-US"/>
              </w:rPr>
              <w:t xml:space="preserve"> food products that meet national and international requirements.</w:t>
            </w:r>
          </w:p>
          <w:p w:rsidR="007B7105" w:rsidRDefault="007B7105" w:rsidP="00C810F5">
            <w:pPr>
              <w:rPr>
                <w:rFonts w:ascii="F15" w:eastAsiaTheme="minorHAnsi" w:hAnsi="F15" w:cs="F15"/>
                <w:color w:val="auto"/>
                <w:sz w:val="20"/>
                <w:szCs w:val="20"/>
                <w:lang w:val="en-US" w:eastAsia="en-US"/>
              </w:rPr>
            </w:pPr>
          </w:p>
          <w:p w:rsidR="007B7105" w:rsidRPr="007B7105" w:rsidRDefault="007B7105" w:rsidP="007B7105">
            <w:pPr>
              <w:rPr>
                <w:rFonts w:ascii="F15" w:eastAsiaTheme="minorHAnsi" w:hAnsi="F15" w:cs="F15"/>
                <w:color w:val="auto"/>
                <w:sz w:val="20"/>
                <w:szCs w:val="20"/>
                <w:lang w:val="en-US" w:eastAsia="en-US"/>
              </w:rPr>
            </w:pPr>
            <w:r w:rsidRPr="007B7105">
              <w:rPr>
                <w:rFonts w:ascii="F15" w:eastAsiaTheme="minorHAnsi" w:hAnsi="F15" w:cs="F15"/>
                <w:color w:val="auto"/>
                <w:sz w:val="20"/>
                <w:szCs w:val="20"/>
                <w:lang w:val="en-US" w:eastAsia="en-US"/>
              </w:rPr>
              <w:t>.</w:t>
            </w:r>
          </w:p>
          <w:p w:rsidR="007B7105" w:rsidRPr="007B7105" w:rsidRDefault="007B7105" w:rsidP="00C810F5">
            <w:pPr>
              <w:rPr>
                <w:rFonts w:ascii="F15" w:eastAsiaTheme="minorHAnsi" w:hAnsi="F15" w:cs="F15"/>
                <w:color w:val="auto"/>
                <w:sz w:val="20"/>
                <w:szCs w:val="20"/>
                <w:lang w:val="en-US" w:eastAsia="en-US"/>
              </w:rPr>
            </w:pPr>
          </w:p>
          <w:p w:rsidR="00C810F5" w:rsidRPr="007B7105" w:rsidRDefault="00C810F5" w:rsidP="00C810F5">
            <w:pPr>
              <w:rPr>
                <w:rFonts w:ascii="F15" w:eastAsiaTheme="minorHAnsi" w:hAnsi="F15" w:cs="F15"/>
                <w:color w:val="auto"/>
                <w:sz w:val="20"/>
                <w:szCs w:val="20"/>
                <w:lang w:val="en-US" w:eastAsia="en-US"/>
              </w:rPr>
            </w:pPr>
          </w:p>
          <w:p w:rsidR="00C810F5" w:rsidRPr="007B7105" w:rsidRDefault="00C810F5" w:rsidP="00C810F5">
            <w:pPr>
              <w:rPr>
                <w:rFonts w:ascii="F15" w:eastAsiaTheme="minorHAnsi" w:hAnsi="F15" w:cs="F15"/>
                <w:color w:val="auto"/>
                <w:sz w:val="20"/>
                <w:szCs w:val="20"/>
                <w:lang w:val="en-US" w:eastAsia="en-US"/>
              </w:rPr>
            </w:pPr>
          </w:p>
          <w:p w:rsidR="00C810F5" w:rsidRPr="00C810F5" w:rsidRDefault="00C810F5" w:rsidP="00C810F5">
            <w:pPr>
              <w:rPr>
                <w:rFonts w:ascii="F15" w:eastAsiaTheme="minorHAnsi" w:hAnsi="F15" w:cs="F15"/>
                <w:color w:val="auto"/>
                <w:sz w:val="20"/>
                <w:szCs w:val="20"/>
                <w:lang w:val="en-US" w:eastAsia="en-US"/>
              </w:rPr>
            </w:pPr>
          </w:p>
          <w:p w:rsidR="00C810F5" w:rsidRPr="0056376F" w:rsidRDefault="00C810F5" w:rsidP="00703D03">
            <w:pPr>
              <w:rPr>
                <w:i/>
                <w:lang w:val="en-US" w:eastAsia="en-GB"/>
              </w:rPr>
            </w:pPr>
            <w:r w:rsidRPr="00C810F5">
              <w:rPr>
                <w:rFonts w:ascii="F15" w:eastAsiaTheme="minorHAnsi" w:hAnsi="F15" w:cs="F15"/>
                <w:color w:val="auto"/>
                <w:sz w:val="20"/>
                <w:szCs w:val="20"/>
                <w:lang w:val="en-US" w:eastAsia="en-US"/>
              </w:rPr>
              <w:t>.</w:t>
            </w:r>
          </w:p>
        </w:tc>
      </w:tr>
      <w:tr w:rsidR="0057231B" w:rsidRPr="002B4637" w:rsidTr="00993605">
        <w:trPr>
          <w:trHeight w:val="113"/>
        </w:trPr>
        <w:tc>
          <w:tcPr>
            <w:tcW w:w="2268" w:type="dxa"/>
            <w:shd w:val="clear" w:color="auto" w:fill="D9D9D9"/>
            <w:hideMark/>
          </w:tcPr>
          <w:p w:rsidR="0057231B" w:rsidRPr="0056376F" w:rsidRDefault="0057231B" w:rsidP="00993605">
            <w:pPr>
              <w:rPr>
                <w:rFonts w:ascii="Arial" w:hAnsi="Arial" w:cs="Arial"/>
                <w:b/>
                <w:bCs/>
                <w:sz w:val="14"/>
                <w:lang w:val="en-US" w:eastAsia="en-GB"/>
              </w:rPr>
            </w:pPr>
          </w:p>
        </w:tc>
        <w:tc>
          <w:tcPr>
            <w:tcW w:w="7054" w:type="dxa"/>
            <w:gridSpan w:val="6"/>
            <w:shd w:val="clear" w:color="auto" w:fill="D9D9D9"/>
            <w:hideMark/>
          </w:tcPr>
          <w:p w:rsidR="0057231B" w:rsidRPr="0056376F" w:rsidRDefault="0057231B" w:rsidP="00993605">
            <w:pPr>
              <w:rPr>
                <w:rFonts w:ascii="Arial" w:hAnsi="Arial" w:cs="Arial"/>
                <w:i/>
                <w:sz w:val="14"/>
                <w:lang w:val="en-US" w:eastAsia="en-GB"/>
              </w:rPr>
            </w:pPr>
          </w:p>
        </w:tc>
      </w:tr>
      <w:tr w:rsidR="0057231B" w:rsidRPr="00CE109F" w:rsidTr="00993605">
        <w:trPr>
          <w:trHeight w:val="712"/>
        </w:trPr>
        <w:tc>
          <w:tcPr>
            <w:tcW w:w="2268" w:type="dxa"/>
            <w:shd w:val="clear" w:color="auto" w:fill="auto"/>
          </w:tcPr>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t>Overall objective (or developmental objective)</w:t>
            </w:r>
          </w:p>
          <w:p w:rsidR="0057231B" w:rsidRPr="0056376F" w:rsidRDefault="0057231B" w:rsidP="00993605">
            <w:pPr>
              <w:rPr>
                <w:rFonts w:ascii="Tahoma" w:hAnsi="Tahoma" w:cs="Tahoma"/>
                <w:b/>
                <w:bCs/>
                <w:sz w:val="18"/>
                <w:szCs w:val="18"/>
                <w:lang w:val="en-US" w:eastAsia="en-GB"/>
              </w:rPr>
            </w:pPr>
          </w:p>
        </w:tc>
        <w:tc>
          <w:tcPr>
            <w:tcW w:w="7054" w:type="dxa"/>
            <w:gridSpan w:val="6"/>
            <w:shd w:val="clear" w:color="auto" w:fill="auto"/>
          </w:tcPr>
          <w:p w:rsidR="0057231B" w:rsidRDefault="0057231B" w:rsidP="00993605">
            <w:pPr>
              <w:rPr>
                <w:rFonts w:ascii="Arial" w:hAnsi="Arial" w:cs="Arial"/>
                <w:i/>
                <w:sz w:val="20"/>
                <w:lang w:val="en-US" w:eastAsia="en-GB"/>
              </w:rPr>
            </w:pPr>
            <w:r w:rsidRPr="0056376F">
              <w:rPr>
                <w:rFonts w:ascii="Arial" w:hAnsi="Arial" w:cs="Arial"/>
                <w:i/>
                <w:sz w:val="20"/>
                <w:lang w:val="en-US" w:eastAsia="en-GB"/>
              </w:rPr>
              <w:t>State the objective to which the project will contribute, and demonstrate its linkage with any regional or broader development goal or priority. It has to be in line with the problems/needs identified.</w:t>
            </w:r>
          </w:p>
          <w:p w:rsidR="00250F2B" w:rsidRDefault="00250F2B" w:rsidP="00993605">
            <w:pPr>
              <w:rPr>
                <w:rFonts w:ascii="Arial" w:hAnsi="Arial" w:cs="Arial"/>
                <w:i/>
                <w:sz w:val="20"/>
                <w:lang w:val="en-US" w:eastAsia="en-GB"/>
              </w:rPr>
            </w:pPr>
          </w:p>
          <w:p w:rsidR="00250F2B" w:rsidRPr="0056376F" w:rsidRDefault="00250F2B" w:rsidP="00993605">
            <w:pPr>
              <w:rPr>
                <w:b/>
                <w:sz w:val="24"/>
                <w:szCs w:val="24"/>
                <w:u w:val="single"/>
                <w:lang w:val="en-US" w:eastAsia="en-GB"/>
              </w:rPr>
            </w:pPr>
            <w:r w:rsidRPr="00250F2B">
              <w:rPr>
                <w:rFonts w:ascii="F15" w:eastAsiaTheme="minorHAnsi" w:hAnsi="F15" w:cs="F15"/>
                <w:color w:val="auto"/>
                <w:sz w:val="20"/>
                <w:szCs w:val="20"/>
                <w:lang w:val="en-US" w:eastAsia="en-US"/>
              </w:rPr>
              <w:t>Strengthen the analytical capabilities of laboratories in the countries of Latin America and the Caribbean</w:t>
            </w:r>
            <w:r>
              <w:rPr>
                <w:rFonts w:ascii="F15" w:eastAsiaTheme="minorHAnsi" w:hAnsi="F15" w:cs="F15"/>
                <w:color w:val="auto"/>
                <w:sz w:val="20"/>
                <w:szCs w:val="20"/>
                <w:lang w:val="en-US" w:eastAsia="en-US"/>
              </w:rPr>
              <w:t xml:space="preserve"> region </w:t>
            </w:r>
            <w:r w:rsidRPr="00250F2B">
              <w:rPr>
                <w:rFonts w:ascii="F15" w:eastAsiaTheme="minorHAnsi" w:hAnsi="F15" w:cs="F15"/>
                <w:color w:val="auto"/>
                <w:sz w:val="20"/>
                <w:szCs w:val="20"/>
                <w:lang w:val="en-US" w:eastAsia="en-US"/>
              </w:rPr>
              <w:t xml:space="preserve"> through the implementation of screening methodologies to ensure </w:t>
            </w:r>
            <w:r>
              <w:rPr>
                <w:rFonts w:ascii="F15" w:eastAsiaTheme="minorHAnsi" w:hAnsi="F15" w:cs="F15"/>
                <w:color w:val="auto"/>
                <w:sz w:val="20"/>
                <w:szCs w:val="20"/>
                <w:lang w:val="en-US" w:eastAsia="en-US"/>
              </w:rPr>
              <w:t xml:space="preserve">good </w:t>
            </w:r>
            <w:r w:rsidRPr="00250F2B">
              <w:rPr>
                <w:rFonts w:ascii="F15" w:eastAsiaTheme="minorHAnsi" w:hAnsi="F15" w:cs="F15"/>
                <w:color w:val="auto"/>
                <w:sz w:val="20"/>
                <w:szCs w:val="20"/>
                <w:lang w:val="en-US" w:eastAsia="en-US"/>
              </w:rPr>
              <w:t>quality food products free of contaminants suitable for national consumption and export</w:t>
            </w:r>
          </w:p>
        </w:tc>
      </w:tr>
      <w:tr w:rsidR="0057231B" w:rsidRPr="00CE109F" w:rsidTr="00E51441">
        <w:trPr>
          <w:trHeight w:val="326"/>
        </w:trPr>
        <w:tc>
          <w:tcPr>
            <w:tcW w:w="2268" w:type="dxa"/>
            <w:shd w:val="clear" w:color="auto" w:fill="D9D9D9"/>
            <w:hideMark/>
          </w:tcPr>
          <w:p w:rsidR="0057231B" w:rsidRPr="0056376F" w:rsidRDefault="0057231B" w:rsidP="00993605">
            <w:pPr>
              <w:rPr>
                <w:rFonts w:ascii="Arial" w:hAnsi="Arial" w:cs="Arial"/>
                <w:sz w:val="16"/>
                <w:lang w:val="en-US" w:eastAsia="en-GB"/>
              </w:rPr>
            </w:pPr>
          </w:p>
        </w:tc>
        <w:tc>
          <w:tcPr>
            <w:tcW w:w="7054" w:type="dxa"/>
            <w:gridSpan w:val="6"/>
            <w:shd w:val="clear" w:color="auto" w:fill="D9D9D9"/>
            <w:hideMark/>
          </w:tcPr>
          <w:p w:rsidR="0057231B" w:rsidRPr="0056376F" w:rsidRDefault="0057231B" w:rsidP="00993605">
            <w:pPr>
              <w:rPr>
                <w:rFonts w:ascii="Arial" w:hAnsi="Arial" w:cs="Arial"/>
                <w:i/>
                <w:sz w:val="16"/>
                <w:lang w:val="en-US" w:eastAsia="en-GB"/>
              </w:rPr>
            </w:pPr>
          </w:p>
        </w:tc>
      </w:tr>
      <w:tr w:rsidR="0057231B" w:rsidRPr="00CE109F" w:rsidTr="00993605">
        <w:trPr>
          <w:trHeight w:val="255"/>
        </w:trPr>
        <w:tc>
          <w:tcPr>
            <w:tcW w:w="2268" w:type="dxa"/>
            <w:shd w:val="clear" w:color="auto" w:fill="auto"/>
            <w:hideMark/>
          </w:tcPr>
          <w:p w:rsidR="0057231B" w:rsidRPr="00110614" w:rsidRDefault="0057231B" w:rsidP="00993605">
            <w:pPr>
              <w:rPr>
                <w:rFonts w:ascii="Tahoma" w:hAnsi="Tahoma" w:cs="Tahoma"/>
                <w:b/>
                <w:bCs/>
                <w:sz w:val="18"/>
                <w:szCs w:val="18"/>
                <w:lang w:eastAsia="en-GB"/>
              </w:rPr>
            </w:pPr>
            <w:r>
              <w:rPr>
                <w:rFonts w:ascii="Tahoma" w:hAnsi="Tahoma" w:cs="Tahoma"/>
                <w:b/>
                <w:bCs/>
                <w:sz w:val="18"/>
                <w:szCs w:val="18"/>
                <w:lang w:eastAsia="en-GB"/>
              </w:rPr>
              <w:t>A</w:t>
            </w:r>
            <w:r w:rsidRPr="00110614">
              <w:rPr>
                <w:rFonts w:ascii="Tahoma" w:hAnsi="Tahoma" w:cs="Tahoma"/>
                <w:b/>
                <w:bCs/>
                <w:sz w:val="18"/>
                <w:szCs w:val="18"/>
                <w:lang w:eastAsia="en-GB"/>
              </w:rPr>
              <w:t>nalysis</w:t>
            </w:r>
            <w:r>
              <w:rPr>
                <w:rFonts w:ascii="Tahoma" w:hAnsi="Tahoma" w:cs="Tahoma"/>
                <w:b/>
                <w:bCs/>
                <w:sz w:val="18"/>
                <w:szCs w:val="18"/>
                <w:lang w:eastAsia="en-GB"/>
              </w:rPr>
              <w:t xml:space="preserve"> of objectives</w:t>
            </w:r>
          </w:p>
        </w:tc>
        <w:tc>
          <w:tcPr>
            <w:tcW w:w="7054" w:type="dxa"/>
            <w:gridSpan w:val="6"/>
            <w:shd w:val="clear" w:color="auto" w:fill="auto"/>
            <w:hideMark/>
          </w:tcPr>
          <w:p w:rsidR="0057231B" w:rsidRDefault="0057231B" w:rsidP="00993605">
            <w:pPr>
              <w:rPr>
                <w:rFonts w:ascii="Arial" w:hAnsi="Arial" w:cs="Arial"/>
                <w:i/>
                <w:sz w:val="20"/>
                <w:lang w:val="en-US" w:eastAsia="en-GB"/>
              </w:rPr>
            </w:pPr>
            <w:r w:rsidRPr="0056376F">
              <w:rPr>
                <w:rFonts w:ascii="Arial" w:hAnsi="Arial" w:cs="Arial"/>
                <w:i/>
                <w:sz w:val="20"/>
                <w:lang w:val="en-US" w:eastAsia="en-GB"/>
              </w:rPr>
              <w:t>Draw up an objective tree to highlight the hierarchy of objectives as well as the cause–effect logic that this project is expected to achieve.</w:t>
            </w:r>
          </w:p>
          <w:p w:rsidR="00E51441" w:rsidRPr="0056376F" w:rsidRDefault="00E51441" w:rsidP="00993605">
            <w:pPr>
              <w:rPr>
                <w:rFonts w:ascii="Arial" w:hAnsi="Arial" w:cs="Arial"/>
                <w:i/>
                <w:sz w:val="20"/>
                <w:lang w:val="en-US" w:eastAsia="en-GB"/>
              </w:rPr>
            </w:pPr>
            <w:r w:rsidRPr="00E51441">
              <w:rPr>
                <w:rFonts w:ascii="F15" w:eastAsiaTheme="minorHAnsi" w:hAnsi="F15" w:cs="F15"/>
                <w:color w:val="auto"/>
                <w:sz w:val="20"/>
                <w:szCs w:val="20"/>
                <w:lang w:val="en-US" w:eastAsia="en-US"/>
              </w:rPr>
              <w:t>The objective tree is in the annex.</w:t>
            </w:r>
          </w:p>
        </w:tc>
      </w:tr>
      <w:tr w:rsidR="0057231B" w:rsidRPr="00CE109F" w:rsidTr="00993605">
        <w:trPr>
          <w:trHeight w:val="115"/>
        </w:trPr>
        <w:tc>
          <w:tcPr>
            <w:tcW w:w="2268" w:type="dxa"/>
            <w:shd w:val="clear" w:color="auto" w:fill="D9D9D9"/>
          </w:tcPr>
          <w:p w:rsidR="0057231B" w:rsidRPr="0056376F" w:rsidRDefault="0057231B" w:rsidP="00993605">
            <w:pPr>
              <w:rPr>
                <w:rFonts w:ascii="Arial" w:hAnsi="Arial" w:cs="Arial"/>
                <w:b/>
                <w:bCs/>
                <w:sz w:val="10"/>
                <w:lang w:val="en-US" w:eastAsia="en-GB"/>
              </w:rPr>
            </w:pPr>
          </w:p>
        </w:tc>
        <w:tc>
          <w:tcPr>
            <w:tcW w:w="7054" w:type="dxa"/>
            <w:gridSpan w:val="6"/>
            <w:shd w:val="clear" w:color="auto" w:fill="D9D9D9"/>
          </w:tcPr>
          <w:p w:rsidR="0057231B" w:rsidRPr="0056376F" w:rsidRDefault="0057231B" w:rsidP="00993605">
            <w:pPr>
              <w:rPr>
                <w:rFonts w:ascii="Arial" w:hAnsi="Arial" w:cs="Arial"/>
                <w:i/>
                <w:sz w:val="10"/>
                <w:lang w:val="en-US" w:eastAsia="en-GB"/>
              </w:rPr>
            </w:pPr>
          </w:p>
        </w:tc>
      </w:tr>
      <w:tr w:rsidR="0057231B" w:rsidRPr="00CE109F" w:rsidTr="00993605">
        <w:trPr>
          <w:trHeight w:val="915"/>
        </w:trPr>
        <w:tc>
          <w:tcPr>
            <w:tcW w:w="2268" w:type="dxa"/>
            <w:shd w:val="clear" w:color="auto" w:fill="auto"/>
            <w:hideMark/>
          </w:tcPr>
          <w:p w:rsidR="0057231B" w:rsidRPr="0056376F" w:rsidRDefault="0057231B" w:rsidP="00993605">
            <w:pPr>
              <w:rPr>
                <w:rFonts w:ascii="Tahoma" w:hAnsi="Tahoma" w:cs="Tahoma"/>
                <w:b/>
                <w:bCs/>
                <w:sz w:val="18"/>
                <w:szCs w:val="18"/>
                <w:lang w:val="en-US" w:eastAsia="en-GB"/>
              </w:rPr>
            </w:pPr>
            <w:r w:rsidRPr="0056376F">
              <w:rPr>
                <w:rFonts w:ascii="Tahoma" w:hAnsi="Tahoma" w:cs="Tahoma"/>
                <w:b/>
                <w:bCs/>
                <w:sz w:val="18"/>
                <w:szCs w:val="18"/>
                <w:lang w:val="en-US" w:eastAsia="en-GB"/>
              </w:rPr>
              <w:t>Role of nuclear technology and the IAEA</w:t>
            </w:r>
          </w:p>
        </w:tc>
        <w:tc>
          <w:tcPr>
            <w:tcW w:w="7054" w:type="dxa"/>
            <w:gridSpan w:val="6"/>
            <w:shd w:val="clear" w:color="auto" w:fill="auto"/>
            <w:hideMark/>
          </w:tcPr>
          <w:p w:rsidR="0057231B" w:rsidRPr="0056376F" w:rsidRDefault="0057231B" w:rsidP="00993605">
            <w:pPr>
              <w:rPr>
                <w:rFonts w:ascii="Arial" w:hAnsi="Arial" w:cs="Arial"/>
                <w:i/>
                <w:sz w:val="20"/>
                <w:lang w:val="en-US" w:eastAsia="en-GB"/>
              </w:rPr>
            </w:pPr>
            <w:r w:rsidRPr="0056376F">
              <w:rPr>
                <w:rFonts w:ascii="Arial" w:hAnsi="Arial" w:cs="Arial"/>
                <w:i/>
                <w:sz w:val="20"/>
                <w:lang w:val="en-US" w:eastAsia="en-GB"/>
              </w:rPr>
              <w:t>Indicate the nuclear technique that would be used and outline why it is suitable for addressing the problems/needs in question. Is this the only available technique? Does it have a comparative advantage over non-nuclear techniques?</w:t>
            </w:r>
          </w:p>
          <w:p w:rsidR="0057231B" w:rsidRDefault="0057231B" w:rsidP="00993605">
            <w:pPr>
              <w:rPr>
                <w:rFonts w:ascii="Arial" w:hAnsi="Arial" w:cs="Arial"/>
                <w:i/>
                <w:sz w:val="20"/>
                <w:lang w:val="en-US" w:eastAsia="en-GB"/>
              </w:rPr>
            </w:pPr>
            <w:r w:rsidRPr="0056376F">
              <w:rPr>
                <w:rFonts w:ascii="Arial" w:hAnsi="Arial" w:cs="Arial"/>
                <w:i/>
                <w:sz w:val="20"/>
                <w:lang w:val="en-US" w:eastAsia="en-GB"/>
              </w:rPr>
              <w:t>What specific role is the IAEA expected to play in the project?</w:t>
            </w:r>
          </w:p>
          <w:p w:rsidR="00E51441" w:rsidRDefault="00E51441" w:rsidP="00993605">
            <w:pPr>
              <w:rPr>
                <w:rFonts w:ascii="Arial" w:hAnsi="Arial" w:cs="Arial"/>
                <w:i/>
                <w:sz w:val="20"/>
                <w:lang w:val="en-US" w:eastAsia="en-GB"/>
              </w:rPr>
            </w:pPr>
          </w:p>
          <w:p w:rsidR="00E51441" w:rsidRDefault="00E51441" w:rsidP="00E51441">
            <w:pPr>
              <w:rPr>
                <w:rFonts w:ascii="F15" w:eastAsiaTheme="minorHAnsi" w:hAnsi="F15" w:cs="F15"/>
                <w:color w:val="auto"/>
                <w:sz w:val="20"/>
                <w:szCs w:val="20"/>
                <w:lang w:val="en-US" w:eastAsia="en-US"/>
              </w:rPr>
            </w:pPr>
            <w:r w:rsidRPr="00E51441">
              <w:rPr>
                <w:rFonts w:ascii="F15" w:eastAsiaTheme="minorHAnsi" w:hAnsi="F15" w:cs="F15"/>
                <w:color w:val="auto"/>
                <w:sz w:val="20"/>
                <w:szCs w:val="20"/>
                <w:lang w:val="en-US" w:eastAsia="en-US"/>
              </w:rPr>
              <w:t xml:space="preserve">Nuclear techniques will be used to evaluate the efficiency of extraction and analysis methods. Therefore, the study will include tracer compounds with </w:t>
            </w:r>
            <w:r w:rsidRPr="00E51441">
              <w:rPr>
                <w:rFonts w:ascii="F15" w:eastAsiaTheme="minorHAnsi" w:hAnsi="F15" w:cs="F15"/>
                <w:color w:val="auto"/>
                <w:sz w:val="20"/>
                <w:szCs w:val="20"/>
                <w:vertAlign w:val="superscript"/>
                <w:lang w:val="en-US" w:eastAsia="en-US"/>
              </w:rPr>
              <w:t>14</w:t>
            </w:r>
            <w:r>
              <w:rPr>
                <w:rFonts w:ascii="F15" w:eastAsiaTheme="minorHAnsi" w:hAnsi="F15" w:cs="F15"/>
                <w:color w:val="auto"/>
                <w:sz w:val="20"/>
                <w:szCs w:val="20"/>
                <w:lang w:val="en-US" w:eastAsia="en-US"/>
              </w:rPr>
              <w:t xml:space="preserve">C </w:t>
            </w:r>
            <w:r w:rsidRPr="00E51441">
              <w:rPr>
                <w:rFonts w:ascii="F15" w:eastAsiaTheme="minorHAnsi" w:hAnsi="F15" w:cs="F15"/>
                <w:color w:val="auto"/>
                <w:sz w:val="20"/>
                <w:szCs w:val="20"/>
                <w:lang w:val="en-US" w:eastAsia="en-US"/>
              </w:rPr>
              <w:t>radio labeled</w:t>
            </w:r>
            <w:r>
              <w:rPr>
                <w:rFonts w:ascii="F15" w:eastAsiaTheme="minorHAnsi" w:hAnsi="F15" w:cs="F15"/>
                <w:color w:val="auto"/>
                <w:sz w:val="20"/>
                <w:szCs w:val="20"/>
                <w:lang w:val="en-US" w:eastAsia="en-US"/>
              </w:rPr>
              <w:t xml:space="preserve"> compounds</w:t>
            </w:r>
            <w:r w:rsidRPr="00E51441">
              <w:rPr>
                <w:rFonts w:ascii="F15" w:eastAsiaTheme="minorHAnsi" w:hAnsi="F15" w:cs="F15"/>
                <w:color w:val="auto"/>
                <w:sz w:val="20"/>
                <w:szCs w:val="20"/>
                <w:lang w:val="en-US" w:eastAsia="en-US"/>
              </w:rPr>
              <w:t xml:space="preserve"> along with liquid scintillation counter</w:t>
            </w:r>
            <w:r>
              <w:rPr>
                <w:rFonts w:ascii="F15" w:eastAsiaTheme="minorHAnsi" w:hAnsi="F15" w:cs="F15"/>
                <w:color w:val="auto"/>
                <w:sz w:val="20"/>
                <w:szCs w:val="20"/>
                <w:lang w:val="en-US" w:eastAsia="en-US"/>
              </w:rPr>
              <w:t>.</w:t>
            </w:r>
            <w:r w:rsidRPr="00E51441">
              <w:rPr>
                <w:rFonts w:ascii="F15" w:eastAsiaTheme="minorHAnsi" w:hAnsi="F15" w:cs="F15"/>
                <w:color w:val="auto"/>
                <w:sz w:val="20"/>
                <w:szCs w:val="20"/>
                <w:lang w:val="en-US" w:eastAsia="en-US"/>
              </w:rPr>
              <w:t xml:space="preserve"> </w:t>
            </w:r>
          </w:p>
          <w:p w:rsidR="00E51441" w:rsidRPr="00E51441" w:rsidRDefault="00E51441" w:rsidP="00E51441">
            <w:pPr>
              <w:rPr>
                <w:rFonts w:ascii="F15" w:eastAsiaTheme="minorHAnsi" w:hAnsi="F15" w:cs="F15"/>
                <w:color w:val="auto"/>
                <w:sz w:val="20"/>
                <w:szCs w:val="20"/>
                <w:lang w:val="en-US" w:eastAsia="en-US"/>
              </w:rPr>
            </w:pPr>
            <w:r w:rsidRPr="00E51441">
              <w:rPr>
                <w:rFonts w:ascii="F15" w:eastAsiaTheme="minorHAnsi" w:hAnsi="F15" w:cs="F15"/>
                <w:color w:val="auto"/>
                <w:sz w:val="20"/>
                <w:szCs w:val="20"/>
                <w:lang w:val="en-US" w:eastAsia="en-US"/>
              </w:rPr>
              <w:t xml:space="preserve">Deuterated and </w:t>
            </w:r>
            <w:r w:rsidRPr="00E51441">
              <w:rPr>
                <w:rFonts w:ascii="F15" w:eastAsiaTheme="minorHAnsi" w:hAnsi="F15" w:cs="F15"/>
                <w:color w:val="auto"/>
                <w:sz w:val="20"/>
                <w:szCs w:val="20"/>
                <w:vertAlign w:val="superscript"/>
                <w:lang w:val="en-US" w:eastAsia="en-US"/>
              </w:rPr>
              <w:t>13</w:t>
            </w:r>
            <w:r>
              <w:rPr>
                <w:rFonts w:ascii="F15" w:eastAsiaTheme="minorHAnsi" w:hAnsi="F15" w:cs="F15"/>
                <w:color w:val="auto"/>
                <w:sz w:val="20"/>
                <w:szCs w:val="20"/>
                <w:lang w:val="en-US" w:eastAsia="en-US"/>
              </w:rPr>
              <w:t xml:space="preserve">C labeled </w:t>
            </w:r>
            <w:r w:rsidRPr="00E51441">
              <w:rPr>
                <w:rFonts w:ascii="F15" w:eastAsiaTheme="minorHAnsi" w:hAnsi="F15" w:cs="F15"/>
                <w:color w:val="auto"/>
                <w:sz w:val="20"/>
                <w:szCs w:val="20"/>
                <w:lang w:val="en-US" w:eastAsia="en-US"/>
              </w:rPr>
              <w:t xml:space="preserve"> isotopic compounds will be used together with the chromatographic techniques to improve the accuracy and precision during the assembly of the methodologies and the analysis.</w:t>
            </w:r>
          </w:p>
          <w:p w:rsidR="00E51441" w:rsidRPr="00E51441" w:rsidRDefault="00E51441" w:rsidP="00E51441">
            <w:pPr>
              <w:rPr>
                <w:rFonts w:ascii="F15" w:eastAsiaTheme="minorHAnsi" w:hAnsi="F15" w:cs="F15"/>
                <w:color w:val="auto"/>
                <w:sz w:val="20"/>
                <w:szCs w:val="20"/>
                <w:lang w:val="en-US" w:eastAsia="en-US"/>
              </w:rPr>
            </w:pPr>
          </w:p>
          <w:p w:rsidR="00E51441" w:rsidRDefault="00E51441" w:rsidP="00E51441">
            <w:pPr>
              <w:rPr>
                <w:rFonts w:ascii="Arial" w:hAnsi="Arial" w:cs="Arial"/>
                <w:i/>
                <w:sz w:val="20"/>
                <w:lang w:val="en-US" w:eastAsia="en-GB"/>
              </w:rPr>
            </w:pPr>
            <w:r w:rsidRPr="00E51441">
              <w:rPr>
                <w:rFonts w:ascii="F15" w:eastAsiaTheme="minorHAnsi" w:hAnsi="F15" w:cs="F15"/>
                <w:color w:val="auto"/>
                <w:sz w:val="20"/>
                <w:szCs w:val="20"/>
                <w:lang w:val="en-US" w:eastAsia="en-US"/>
              </w:rPr>
              <w:t>The isotopic dilution associated with mass spectrometry will also be used to eliminate the effect of the matrix and obtain better sensitivities</w:t>
            </w:r>
            <w:r w:rsidRPr="00E51441">
              <w:rPr>
                <w:rFonts w:ascii="Arial" w:hAnsi="Arial" w:cs="Arial"/>
                <w:i/>
                <w:sz w:val="20"/>
                <w:lang w:val="en-US" w:eastAsia="en-GB"/>
              </w:rPr>
              <w:t>.</w:t>
            </w:r>
          </w:p>
          <w:p w:rsidR="00B6460F" w:rsidRDefault="00B6460F" w:rsidP="00E51441">
            <w:pPr>
              <w:rPr>
                <w:rFonts w:ascii="F15" w:eastAsiaTheme="minorHAnsi" w:hAnsi="F15" w:cs="F15"/>
                <w:color w:val="auto"/>
                <w:sz w:val="20"/>
                <w:szCs w:val="20"/>
                <w:lang w:val="en-US" w:eastAsia="en-US"/>
              </w:rPr>
            </w:pPr>
          </w:p>
          <w:p w:rsidR="00E51441" w:rsidRPr="0056376F" w:rsidRDefault="00E51441" w:rsidP="00E51441">
            <w:pPr>
              <w:rPr>
                <w:rFonts w:ascii="Arial" w:hAnsi="Arial" w:cs="Arial"/>
                <w:i/>
                <w:sz w:val="20"/>
                <w:lang w:val="en-US" w:eastAsia="en-GB"/>
              </w:rPr>
            </w:pPr>
            <w:r w:rsidRPr="00B6460F">
              <w:rPr>
                <w:rFonts w:ascii="F15" w:eastAsiaTheme="minorHAnsi" w:hAnsi="F15" w:cs="F15"/>
                <w:color w:val="auto"/>
                <w:sz w:val="20"/>
                <w:szCs w:val="20"/>
                <w:lang w:val="en-US" w:eastAsia="en-US"/>
              </w:rPr>
              <w:t>We look forward</w:t>
            </w:r>
            <w:r w:rsidR="00B6460F">
              <w:rPr>
                <w:rFonts w:ascii="F15" w:eastAsiaTheme="minorHAnsi" w:hAnsi="F15" w:cs="F15"/>
                <w:color w:val="auto"/>
                <w:sz w:val="20"/>
                <w:szCs w:val="20"/>
                <w:lang w:val="en-US" w:eastAsia="en-US"/>
              </w:rPr>
              <w:t xml:space="preserve"> from the IAEA</w:t>
            </w:r>
            <w:r w:rsidRPr="00B6460F">
              <w:rPr>
                <w:rFonts w:ascii="F15" w:eastAsiaTheme="minorHAnsi" w:hAnsi="F15" w:cs="F15"/>
                <w:color w:val="auto"/>
                <w:sz w:val="20"/>
                <w:szCs w:val="20"/>
                <w:lang w:val="en-US" w:eastAsia="en-US"/>
              </w:rPr>
              <w:t xml:space="preserve"> the support, accompaniment and guidance for the development of the project.</w:t>
            </w:r>
          </w:p>
        </w:tc>
      </w:tr>
      <w:tr w:rsidR="0057231B" w:rsidRPr="00CE109F" w:rsidTr="00993605">
        <w:trPr>
          <w:trHeight w:val="113"/>
        </w:trPr>
        <w:tc>
          <w:tcPr>
            <w:tcW w:w="2268" w:type="dxa"/>
            <w:shd w:val="clear" w:color="auto" w:fill="D9D9D9"/>
            <w:hideMark/>
          </w:tcPr>
          <w:p w:rsidR="0057231B" w:rsidRPr="0056376F" w:rsidRDefault="0057231B" w:rsidP="00993605">
            <w:pPr>
              <w:rPr>
                <w:rFonts w:ascii="Arial" w:hAnsi="Arial" w:cs="Arial"/>
                <w:sz w:val="12"/>
                <w:lang w:val="en-US" w:eastAsia="en-GB"/>
              </w:rPr>
            </w:pPr>
          </w:p>
        </w:tc>
        <w:tc>
          <w:tcPr>
            <w:tcW w:w="7054" w:type="dxa"/>
            <w:gridSpan w:val="6"/>
            <w:shd w:val="clear" w:color="auto" w:fill="D9D9D9"/>
            <w:hideMark/>
          </w:tcPr>
          <w:p w:rsidR="0057231B" w:rsidRPr="0056376F" w:rsidRDefault="0057231B" w:rsidP="00993605">
            <w:pPr>
              <w:rPr>
                <w:rFonts w:ascii="Arial" w:hAnsi="Arial" w:cs="Arial"/>
                <w:i/>
                <w:sz w:val="12"/>
                <w:lang w:val="en-US" w:eastAsia="en-GB"/>
              </w:rPr>
            </w:pPr>
          </w:p>
        </w:tc>
      </w:tr>
      <w:tr w:rsidR="0057231B" w:rsidRPr="002B4637" w:rsidTr="00993605">
        <w:trPr>
          <w:trHeight w:val="695"/>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993605">
            <w:pPr>
              <w:rPr>
                <w:rFonts w:ascii="Tahoma" w:hAnsi="Tahoma" w:cs="Tahoma"/>
                <w:b/>
                <w:bCs/>
                <w:sz w:val="18"/>
                <w:szCs w:val="18"/>
                <w:lang w:eastAsia="en-GB"/>
              </w:rPr>
            </w:pPr>
            <w:r>
              <w:rPr>
                <w:rFonts w:ascii="Tahoma" w:hAnsi="Tahoma" w:cs="Tahoma"/>
                <w:b/>
                <w:bCs/>
                <w:sz w:val="18"/>
                <w:szCs w:val="18"/>
                <w:lang w:eastAsia="en-GB"/>
              </w:rPr>
              <w:t>Project duration</w:t>
            </w:r>
          </w:p>
        </w:tc>
        <w:tc>
          <w:tcPr>
            <w:tcW w:w="7054" w:type="dxa"/>
            <w:gridSpan w:val="6"/>
            <w:tcBorders>
              <w:top w:val="single" w:sz="4" w:space="0" w:color="auto"/>
              <w:left w:val="single" w:sz="4" w:space="0" w:color="auto"/>
              <w:bottom w:val="single" w:sz="4" w:space="0" w:color="auto"/>
              <w:right w:val="single" w:sz="4" w:space="0" w:color="auto"/>
            </w:tcBorders>
            <w:shd w:val="clear" w:color="auto" w:fill="auto"/>
            <w:hideMark/>
          </w:tcPr>
          <w:p w:rsidR="0057231B" w:rsidRDefault="0057231B" w:rsidP="00993605">
            <w:pPr>
              <w:rPr>
                <w:rFonts w:ascii="Arial" w:hAnsi="Arial" w:cs="Arial"/>
                <w:i/>
                <w:sz w:val="20"/>
                <w:lang w:val="en-US" w:eastAsia="en-GB"/>
              </w:rPr>
            </w:pPr>
            <w:r w:rsidRPr="0056376F">
              <w:rPr>
                <w:rFonts w:ascii="Arial" w:hAnsi="Arial" w:cs="Arial"/>
                <w:i/>
                <w:sz w:val="20"/>
                <w:lang w:val="en-US" w:eastAsia="en-GB"/>
              </w:rPr>
              <w:t>Indicate a realistic starting date and the number of years required to complete the project. (In the case of projects expected to exceed four years, an assessment will be conducted before the end of the fourth year to decide on the validity of an additional year.)</w:t>
            </w:r>
          </w:p>
          <w:p w:rsidR="00F8044E" w:rsidRPr="0056376F" w:rsidRDefault="00F8044E" w:rsidP="00993605">
            <w:pPr>
              <w:rPr>
                <w:rFonts w:ascii="Arial" w:hAnsi="Arial" w:cs="Arial"/>
                <w:i/>
                <w:sz w:val="20"/>
                <w:lang w:val="en-US" w:eastAsia="en-GB"/>
              </w:rPr>
            </w:pPr>
            <w:r>
              <w:rPr>
                <w:rFonts w:ascii="Arial" w:hAnsi="Arial" w:cs="Arial"/>
                <w:i/>
                <w:sz w:val="20"/>
                <w:lang w:val="en-US" w:eastAsia="en-GB"/>
              </w:rPr>
              <w:t xml:space="preserve">Dos años </w:t>
            </w:r>
          </w:p>
        </w:tc>
      </w:tr>
      <w:tr w:rsidR="0057231B" w:rsidRPr="00CE109F" w:rsidTr="00993605">
        <w:trPr>
          <w:trHeight w:val="765"/>
        </w:trPr>
        <w:tc>
          <w:tcPr>
            <w:tcW w:w="2268" w:type="dxa"/>
            <w:shd w:val="clear" w:color="auto" w:fill="auto"/>
          </w:tcPr>
          <w:p w:rsidR="0057231B" w:rsidRDefault="0057231B" w:rsidP="00993605">
            <w:pPr>
              <w:rPr>
                <w:rFonts w:ascii="Tahoma" w:hAnsi="Tahoma" w:cs="Tahoma"/>
                <w:b/>
                <w:bCs/>
                <w:sz w:val="18"/>
                <w:szCs w:val="18"/>
                <w:lang w:eastAsia="en-GB"/>
              </w:rPr>
            </w:pPr>
            <w:r>
              <w:rPr>
                <w:rFonts w:ascii="Tahoma" w:hAnsi="Tahoma" w:cs="Tahoma"/>
                <w:b/>
                <w:bCs/>
                <w:sz w:val="18"/>
                <w:szCs w:val="18"/>
                <w:lang w:eastAsia="en-GB"/>
              </w:rPr>
              <w:t>Requirements for participation</w:t>
            </w:r>
          </w:p>
        </w:tc>
        <w:tc>
          <w:tcPr>
            <w:tcW w:w="7054" w:type="dxa"/>
            <w:gridSpan w:val="6"/>
            <w:shd w:val="clear" w:color="auto" w:fill="auto"/>
          </w:tcPr>
          <w:p w:rsidR="0057231B" w:rsidRDefault="0057231B" w:rsidP="00993605">
            <w:pPr>
              <w:rPr>
                <w:rFonts w:ascii="Arial" w:hAnsi="Arial" w:cs="Arial"/>
                <w:i/>
                <w:sz w:val="20"/>
                <w:lang w:val="en-US" w:eastAsia="en-GB"/>
              </w:rPr>
            </w:pPr>
            <w:r w:rsidRPr="0056376F">
              <w:rPr>
                <w:rFonts w:ascii="Arial" w:hAnsi="Arial" w:cs="Arial"/>
                <w:i/>
                <w:sz w:val="20"/>
                <w:lang w:val="en-US" w:eastAsia="en-GB"/>
              </w:rPr>
              <w:t>Indicate the minimum requirements that counterpart institutions in Member States would need to meet in order to participate in this project, and how the fulfilment of these requirements will be verified.</w:t>
            </w:r>
          </w:p>
          <w:p w:rsidR="00F8044E" w:rsidRDefault="00F8044E" w:rsidP="00993605">
            <w:pPr>
              <w:rPr>
                <w:rFonts w:ascii="Arial" w:hAnsi="Arial" w:cs="Arial"/>
                <w:i/>
                <w:sz w:val="20"/>
                <w:lang w:val="en-US" w:eastAsia="en-GB"/>
              </w:rPr>
            </w:pPr>
          </w:p>
          <w:p w:rsidR="00F8044E" w:rsidRPr="00F8044E" w:rsidRDefault="00F8044E" w:rsidP="00F8044E">
            <w:pPr>
              <w:rPr>
                <w:rFonts w:ascii="F15" w:eastAsiaTheme="minorHAnsi" w:hAnsi="F15" w:cs="F15"/>
                <w:color w:val="auto"/>
                <w:sz w:val="20"/>
                <w:szCs w:val="20"/>
                <w:lang w:val="en-US" w:eastAsia="en-US"/>
              </w:rPr>
            </w:pPr>
            <w:r w:rsidRPr="00F8044E">
              <w:rPr>
                <w:rFonts w:ascii="F15" w:eastAsiaTheme="minorHAnsi" w:hAnsi="F15" w:cs="F15"/>
                <w:color w:val="auto"/>
                <w:sz w:val="20"/>
                <w:szCs w:val="20"/>
                <w:lang w:val="en-US" w:eastAsia="en-US"/>
              </w:rPr>
              <w:t xml:space="preserve">The first requirement is that participating countries must have laboratories that fulfill the necessary infrastructure to work with contaminant residues in food </w:t>
            </w:r>
            <w:r>
              <w:rPr>
                <w:rFonts w:ascii="F15" w:eastAsiaTheme="minorHAnsi" w:hAnsi="F15" w:cs="F15"/>
                <w:color w:val="auto"/>
                <w:sz w:val="20"/>
                <w:szCs w:val="20"/>
                <w:lang w:val="en-US" w:eastAsia="en-US"/>
              </w:rPr>
              <w:t xml:space="preserve">and </w:t>
            </w:r>
            <w:r w:rsidRPr="00F8044E">
              <w:rPr>
                <w:rFonts w:ascii="F15" w:eastAsiaTheme="minorHAnsi" w:hAnsi="F15" w:cs="F15"/>
                <w:color w:val="auto"/>
                <w:sz w:val="20"/>
                <w:szCs w:val="20"/>
                <w:lang w:val="en-US" w:eastAsia="en-US"/>
              </w:rPr>
              <w:t xml:space="preserve"> a quality management system.</w:t>
            </w:r>
          </w:p>
          <w:p w:rsidR="00F8044E" w:rsidRPr="00F8044E" w:rsidRDefault="00F8044E" w:rsidP="00F8044E">
            <w:pPr>
              <w:rPr>
                <w:rFonts w:ascii="F15" w:eastAsiaTheme="minorHAnsi" w:hAnsi="F15" w:cs="F15"/>
                <w:color w:val="auto"/>
                <w:sz w:val="20"/>
                <w:szCs w:val="20"/>
                <w:lang w:val="en-US" w:eastAsia="en-US"/>
              </w:rPr>
            </w:pPr>
          </w:p>
          <w:p w:rsidR="00F8044E" w:rsidRPr="0056376F" w:rsidRDefault="00FB2F65" w:rsidP="00F8044E">
            <w:pPr>
              <w:rPr>
                <w:rFonts w:ascii="Arial" w:hAnsi="Arial" w:cs="Arial"/>
                <w:i/>
                <w:sz w:val="20"/>
                <w:lang w:val="en-US" w:eastAsia="en-GB"/>
              </w:rPr>
            </w:pPr>
            <w:r>
              <w:rPr>
                <w:rFonts w:ascii="F15" w:eastAsiaTheme="minorHAnsi" w:hAnsi="F15" w:cs="F15"/>
                <w:color w:val="auto"/>
                <w:sz w:val="20"/>
                <w:szCs w:val="20"/>
                <w:lang w:val="en-US" w:eastAsia="en-US"/>
              </w:rPr>
              <w:t>Laboratories must have suitable</w:t>
            </w:r>
            <w:r w:rsidR="00F8044E" w:rsidRPr="00F8044E">
              <w:rPr>
                <w:rFonts w:ascii="F15" w:eastAsiaTheme="minorHAnsi" w:hAnsi="F15" w:cs="F15"/>
                <w:color w:val="auto"/>
                <w:sz w:val="20"/>
                <w:szCs w:val="20"/>
                <w:lang w:val="en-US" w:eastAsia="en-US"/>
              </w:rPr>
              <w:t xml:space="preserve"> instrumental techniques to work at the level of screening methodologies such as gas chromatography or liquid chromatography coupled with at least triple quadrupole mass spectrometry</w:t>
            </w:r>
            <w:r w:rsidR="00F8044E" w:rsidRPr="00F8044E">
              <w:rPr>
                <w:rFonts w:ascii="Arial" w:hAnsi="Arial" w:cs="Arial"/>
                <w:i/>
                <w:sz w:val="20"/>
                <w:lang w:val="en-US" w:eastAsia="en-GB"/>
              </w:rPr>
              <w:t>.</w:t>
            </w:r>
          </w:p>
        </w:tc>
      </w:tr>
      <w:tr w:rsidR="0057231B" w:rsidRPr="006B06F0" w:rsidTr="00993605">
        <w:trPr>
          <w:trHeight w:val="510"/>
        </w:trPr>
        <w:tc>
          <w:tcPr>
            <w:tcW w:w="2268" w:type="dxa"/>
            <w:shd w:val="clear" w:color="auto" w:fill="auto"/>
          </w:tcPr>
          <w:p w:rsidR="0057231B" w:rsidRDefault="0057231B" w:rsidP="00993605">
            <w:pPr>
              <w:rPr>
                <w:rFonts w:ascii="Tahoma" w:hAnsi="Tahoma" w:cs="Tahoma"/>
                <w:b/>
                <w:bCs/>
                <w:sz w:val="18"/>
                <w:szCs w:val="18"/>
                <w:lang w:eastAsia="en-GB"/>
              </w:rPr>
            </w:pPr>
            <w:r>
              <w:rPr>
                <w:rFonts w:ascii="Tahoma" w:hAnsi="Tahoma" w:cs="Tahoma"/>
                <w:b/>
                <w:bCs/>
                <w:sz w:val="18"/>
                <w:szCs w:val="18"/>
                <w:lang w:eastAsia="en-GB"/>
              </w:rPr>
              <w:t>Participating Member States</w:t>
            </w:r>
          </w:p>
        </w:tc>
        <w:tc>
          <w:tcPr>
            <w:tcW w:w="7054" w:type="dxa"/>
            <w:gridSpan w:val="6"/>
            <w:shd w:val="clear" w:color="auto" w:fill="auto"/>
          </w:tcPr>
          <w:p w:rsidR="0057231B" w:rsidRPr="0056376F" w:rsidRDefault="0057231B" w:rsidP="00993605">
            <w:pPr>
              <w:rPr>
                <w:rFonts w:ascii="Arial" w:hAnsi="Arial" w:cs="Arial"/>
                <w:i/>
                <w:sz w:val="20"/>
                <w:lang w:val="en-US" w:eastAsia="en-GB"/>
              </w:rPr>
            </w:pPr>
            <w:r w:rsidRPr="0056376F">
              <w:rPr>
                <w:rFonts w:ascii="Arial" w:hAnsi="Arial" w:cs="Arial"/>
                <w:i/>
                <w:sz w:val="20"/>
                <w:lang w:val="en-US" w:eastAsia="en-GB"/>
              </w:rPr>
              <w:t>List the Member States expected to participate in this project that meet the requirements established above. Indicate the role of each Member State in the project.</w:t>
            </w:r>
          </w:p>
          <w:p w:rsidR="0057231B" w:rsidRPr="005D2283" w:rsidRDefault="00FB2F65" w:rsidP="00993605">
            <w:pPr>
              <w:rPr>
                <w:rFonts w:ascii="Arial" w:hAnsi="Arial" w:cs="Arial"/>
                <w:i/>
                <w:sz w:val="20"/>
                <w:lang w:val="en-US" w:eastAsia="en-GB"/>
              </w:rPr>
            </w:pPr>
            <w:r w:rsidRPr="005D2283">
              <w:rPr>
                <w:rFonts w:ascii="Arial" w:hAnsi="Arial" w:cs="Arial"/>
                <w:i/>
                <w:sz w:val="20"/>
                <w:lang w:val="en-US" w:eastAsia="en-GB"/>
              </w:rPr>
              <w:t>Country: Colombia</w:t>
            </w:r>
            <w:r w:rsidR="0057231B" w:rsidRPr="005D2283">
              <w:rPr>
                <w:rFonts w:ascii="Arial" w:hAnsi="Arial" w:cs="Arial"/>
                <w:i/>
                <w:sz w:val="20"/>
                <w:lang w:val="en-US" w:eastAsia="en-GB"/>
              </w:rPr>
              <w:t xml:space="preserve">  Role:</w:t>
            </w:r>
            <w:r w:rsidRPr="005D2283">
              <w:rPr>
                <w:rFonts w:ascii="Arial" w:hAnsi="Arial" w:cs="Arial"/>
                <w:i/>
                <w:sz w:val="20"/>
                <w:lang w:val="en-US" w:eastAsia="en-GB"/>
              </w:rPr>
              <w:t xml:space="preserve"> Resource</w:t>
            </w:r>
          </w:p>
          <w:p w:rsidR="00FB2F65" w:rsidRPr="005D2283" w:rsidRDefault="00FB2F65" w:rsidP="00993605">
            <w:pPr>
              <w:rPr>
                <w:rFonts w:ascii="Arial" w:hAnsi="Arial" w:cs="Arial"/>
                <w:i/>
                <w:sz w:val="20"/>
                <w:lang w:val="en-US" w:eastAsia="en-GB"/>
              </w:rPr>
            </w:pPr>
          </w:p>
          <w:p w:rsidR="00FB2F65" w:rsidRPr="00FB2F65" w:rsidRDefault="00FB2F65" w:rsidP="00FB2F65">
            <w:pPr>
              <w:rPr>
                <w:i/>
                <w:lang w:val="en-US"/>
              </w:rPr>
            </w:pPr>
            <w:r w:rsidRPr="00FB2F65">
              <w:rPr>
                <w:i/>
                <w:lang w:val="en-US"/>
              </w:rPr>
              <w:t>Panamá: Target</w:t>
            </w:r>
          </w:p>
          <w:p w:rsidR="00FB2F65" w:rsidRPr="00FB2F65" w:rsidRDefault="00FB2F65" w:rsidP="00FB2F65">
            <w:pPr>
              <w:rPr>
                <w:i/>
                <w:lang w:val="en-US"/>
              </w:rPr>
            </w:pPr>
            <w:r w:rsidRPr="00FB2F65">
              <w:rPr>
                <w:i/>
                <w:lang w:val="en-US"/>
              </w:rPr>
              <w:t>Argentina: Target</w:t>
            </w:r>
          </w:p>
          <w:p w:rsidR="00FB2F65" w:rsidRPr="00FB2F65" w:rsidRDefault="00FB2F65" w:rsidP="00FB2F65">
            <w:pPr>
              <w:rPr>
                <w:i/>
                <w:lang w:val="en-US"/>
              </w:rPr>
            </w:pPr>
            <w:r w:rsidRPr="00FB2F65">
              <w:rPr>
                <w:i/>
                <w:lang w:val="en-US"/>
              </w:rPr>
              <w:t>Chile: Target</w:t>
            </w:r>
          </w:p>
          <w:p w:rsidR="00FB2F65" w:rsidRPr="005D2283" w:rsidRDefault="00FB2F65" w:rsidP="00FB2F65">
            <w:pPr>
              <w:rPr>
                <w:i/>
                <w:lang w:val="en-US"/>
              </w:rPr>
            </w:pPr>
            <w:r w:rsidRPr="005D2283">
              <w:rPr>
                <w:i/>
                <w:lang w:val="en-US"/>
              </w:rPr>
              <w:t>Peru: Target</w:t>
            </w:r>
          </w:p>
          <w:p w:rsidR="00FB2F65" w:rsidRDefault="00FB2F65" w:rsidP="00FB2F65">
            <w:pPr>
              <w:rPr>
                <w:i/>
              </w:rPr>
            </w:pPr>
            <w:r>
              <w:rPr>
                <w:i/>
              </w:rPr>
              <w:t>Costa Rica: Target</w:t>
            </w:r>
          </w:p>
          <w:p w:rsidR="00FB2F65" w:rsidRDefault="00FB2F65" w:rsidP="00FB2F65">
            <w:pPr>
              <w:rPr>
                <w:i/>
              </w:rPr>
            </w:pPr>
            <w:r>
              <w:rPr>
                <w:i/>
              </w:rPr>
              <w:t xml:space="preserve">República Target </w:t>
            </w:r>
          </w:p>
          <w:p w:rsidR="00FB2F65" w:rsidRDefault="00FB2F65" w:rsidP="00FB2F65">
            <w:pPr>
              <w:rPr>
                <w:i/>
              </w:rPr>
            </w:pPr>
            <w:r>
              <w:rPr>
                <w:i/>
              </w:rPr>
              <w:t>Ecuador: Target</w:t>
            </w:r>
          </w:p>
          <w:p w:rsidR="00FB2F65" w:rsidRPr="005D2283" w:rsidRDefault="00FB2F65" w:rsidP="00FB2F65">
            <w:pPr>
              <w:rPr>
                <w:i/>
                <w:lang w:val="en-US"/>
              </w:rPr>
            </w:pPr>
            <w:r w:rsidRPr="005D2283">
              <w:rPr>
                <w:i/>
                <w:lang w:val="en-US"/>
              </w:rPr>
              <w:t xml:space="preserve">Guatemala: Target </w:t>
            </w:r>
          </w:p>
          <w:p w:rsidR="00FB2F65" w:rsidRPr="005D2283" w:rsidRDefault="00FB2F65" w:rsidP="00FB2F65">
            <w:pPr>
              <w:rPr>
                <w:i/>
                <w:lang w:val="en-US"/>
              </w:rPr>
            </w:pPr>
            <w:r w:rsidRPr="005D2283">
              <w:rPr>
                <w:i/>
                <w:lang w:val="en-US"/>
              </w:rPr>
              <w:t xml:space="preserve">Brasil: Target </w:t>
            </w:r>
          </w:p>
          <w:p w:rsidR="00FB2F65" w:rsidRPr="005D2283" w:rsidRDefault="00FB2F65" w:rsidP="00993605">
            <w:pPr>
              <w:rPr>
                <w:rFonts w:ascii="Arial" w:hAnsi="Arial" w:cs="Arial"/>
                <w:i/>
                <w:sz w:val="20"/>
                <w:lang w:val="en-US" w:eastAsia="en-GB"/>
              </w:rPr>
            </w:pPr>
            <w:r w:rsidRPr="005D2283">
              <w:rPr>
                <w:i/>
                <w:lang w:val="en-US"/>
              </w:rPr>
              <w:t>Uruguay: Target</w:t>
            </w:r>
            <w:r w:rsidRPr="005D2283">
              <w:rPr>
                <w:rFonts w:ascii="Arial" w:hAnsi="Arial" w:cs="Arial"/>
                <w:i/>
                <w:sz w:val="20"/>
                <w:lang w:val="en-US" w:eastAsia="en-GB"/>
              </w:rPr>
              <w:t xml:space="preserve"> </w:t>
            </w:r>
          </w:p>
          <w:p w:rsidR="00FB2F65" w:rsidRDefault="00FB2F65" w:rsidP="00993605">
            <w:pPr>
              <w:rPr>
                <w:rFonts w:ascii="Arial" w:hAnsi="Arial" w:cs="Arial"/>
                <w:i/>
                <w:sz w:val="20"/>
                <w:lang w:eastAsia="en-GB"/>
              </w:rPr>
            </w:pPr>
            <w:r>
              <w:rPr>
                <w:rFonts w:ascii="Arial" w:hAnsi="Arial" w:cs="Arial"/>
                <w:i/>
                <w:sz w:val="20"/>
                <w:lang w:eastAsia="en-GB"/>
              </w:rPr>
              <w:t>Paraguay: Target.</w:t>
            </w:r>
          </w:p>
          <w:p w:rsidR="0057231B" w:rsidRPr="00B6797A" w:rsidRDefault="0057231B" w:rsidP="0057231B">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Resource (providing expertise)</w:t>
            </w:r>
          </w:p>
          <w:p w:rsidR="0057231B" w:rsidRPr="00B6797A" w:rsidRDefault="0057231B" w:rsidP="0057231B">
            <w:pPr>
              <w:pStyle w:val="Prrafodelista"/>
              <w:numPr>
                <w:ilvl w:val="3"/>
                <w:numId w:val="1"/>
              </w:numPr>
              <w:spacing w:after="0" w:line="240" w:lineRule="auto"/>
              <w:ind w:left="3577" w:hanging="386"/>
              <w:rPr>
                <w:rFonts w:ascii="Arial" w:hAnsi="Arial" w:cs="Arial"/>
                <w:i/>
                <w:sz w:val="20"/>
                <w:lang w:eastAsia="en-GB"/>
              </w:rPr>
            </w:pPr>
            <w:r w:rsidRPr="00B6797A">
              <w:rPr>
                <w:rFonts w:ascii="Arial" w:hAnsi="Arial" w:cs="Arial"/>
                <w:i/>
                <w:sz w:val="20"/>
                <w:lang w:eastAsia="en-GB"/>
              </w:rPr>
              <w:t>Target (receiving expertise)</w:t>
            </w:r>
          </w:p>
        </w:tc>
      </w:tr>
      <w:tr w:rsidR="0057231B" w:rsidRPr="003A2696" w:rsidTr="00993605">
        <w:trPr>
          <w:trHeight w:val="113"/>
        </w:trPr>
        <w:tc>
          <w:tcPr>
            <w:tcW w:w="2268" w:type="dxa"/>
            <w:shd w:val="clear" w:color="auto" w:fill="D9D9D9"/>
            <w:hideMark/>
          </w:tcPr>
          <w:p w:rsidR="0057231B" w:rsidRPr="003A2696" w:rsidRDefault="0057231B" w:rsidP="00993605">
            <w:pPr>
              <w:rPr>
                <w:rFonts w:ascii="Arial" w:hAnsi="Arial" w:cs="Arial"/>
                <w:sz w:val="16"/>
                <w:lang w:eastAsia="en-GB"/>
              </w:rPr>
            </w:pPr>
          </w:p>
        </w:tc>
        <w:tc>
          <w:tcPr>
            <w:tcW w:w="7054" w:type="dxa"/>
            <w:gridSpan w:val="6"/>
            <w:shd w:val="clear" w:color="auto" w:fill="D9D9D9"/>
            <w:hideMark/>
          </w:tcPr>
          <w:p w:rsidR="0057231B" w:rsidRPr="003A2696" w:rsidRDefault="0057231B" w:rsidP="00993605">
            <w:pPr>
              <w:rPr>
                <w:rFonts w:ascii="Arial" w:hAnsi="Arial" w:cs="Arial"/>
                <w:i/>
                <w:sz w:val="16"/>
                <w:lang w:eastAsia="en-GB"/>
              </w:rPr>
            </w:pPr>
          </w:p>
        </w:tc>
      </w:tr>
      <w:tr w:rsidR="0057231B" w:rsidRPr="00CE109F" w:rsidTr="00993605">
        <w:trPr>
          <w:trHeight w:val="378"/>
        </w:trPr>
        <w:tc>
          <w:tcPr>
            <w:tcW w:w="2268" w:type="dxa"/>
            <w:vMerge w:val="restart"/>
            <w:shd w:val="clear" w:color="auto" w:fill="auto"/>
          </w:tcPr>
          <w:p w:rsidR="0057231B" w:rsidRDefault="0057231B" w:rsidP="00993605">
            <w:pPr>
              <w:rPr>
                <w:rFonts w:ascii="Tahoma" w:hAnsi="Tahoma" w:cs="Tahoma"/>
                <w:b/>
                <w:bCs/>
                <w:sz w:val="18"/>
                <w:szCs w:val="18"/>
                <w:lang w:eastAsia="en-GB"/>
              </w:rPr>
            </w:pPr>
            <w:r>
              <w:rPr>
                <w:rFonts w:ascii="Tahoma" w:hAnsi="Tahoma" w:cs="Tahoma"/>
                <w:b/>
                <w:bCs/>
                <w:sz w:val="18"/>
                <w:szCs w:val="18"/>
                <w:lang w:eastAsia="en-GB"/>
              </w:rPr>
              <w:t>Funding and project budget</w:t>
            </w:r>
          </w:p>
        </w:tc>
        <w:tc>
          <w:tcPr>
            <w:tcW w:w="7054" w:type="dxa"/>
            <w:gridSpan w:val="6"/>
            <w:shd w:val="clear" w:color="auto" w:fill="auto"/>
          </w:tcPr>
          <w:p w:rsidR="0057231B" w:rsidRPr="0056376F" w:rsidRDefault="0057231B" w:rsidP="00993605">
            <w:pPr>
              <w:rPr>
                <w:rFonts w:ascii="Arial" w:hAnsi="Arial" w:cs="Arial"/>
                <w:sz w:val="20"/>
                <w:highlight w:val="yellow"/>
                <w:lang w:val="en-US" w:eastAsia="en-GB"/>
              </w:rPr>
            </w:pPr>
            <w:r w:rsidRPr="0056376F">
              <w:rPr>
                <w:rFonts w:ascii="Arial" w:hAnsi="Arial" w:cs="Arial"/>
                <w:i/>
                <w:sz w:val="20"/>
                <w:lang w:val="en-US" w:eastAsia="en-GB"/>
              </w:rPr>
              <w:t>Provide an estimate of the total project costs and the funding expected from each stakeholder:</w:t>
            </w:r>
          </w:p>
        </w:tc>
      </w:tr>
      <w:tr w:rsidR="0057231B" w:rsidRPr="006B06F0" w:rsidTr="00993605">
        <w:trPr>
          <w:trHeight w:val="174"/>
        </w:trPr>
        <w:tc>
          <w:tcPr>
            <w:tcW w:w="2268" w:type="dxa"/>
            <w:vMerge/>
            <w:shd w:val="clear" w:color="auto" w:fill="auto"/>
          </w:tcPr>
          <w:p w:rsidR="0057231B" w:rsidRPr="0056376F" w:rsidRDefault="0057231B" w:rsidP="00993605">
            <w:pPr>
              <w:rPr>
                <w:rFonts w:ascii="Tahoma" w:hAnsi="Tahoma" w:cs="Tahoma"/>
                <w:b/>
                <w:bCs/>
                <w:sz w:val="18"/>
                <w:szCs w:val="18"/>
                <w:lang w:val="en-US" w:eastAsia="en-GB"/>
              </w:rPr>
            </w:pPr>
          </w:p>
        </w:tc>
        <w:tc>
          <w:tcPr>
            <w:tcW w:w="3286" w:type="dxa"/>
            <w:gridSpan w:val="3"/>
            <w:shd w:val="clear" w:color="auto" w:fill="auto"/>
          </w:tcPr>
          <w:p w:rsidR="0057231B" w:rsidRPr="0056376F" w:rsidRDefault="0057231B" w:rsidP="00993605">
            <w:pPr>
              <w:rPr>
                <w:rFonts w:ascii="Arial" w:hAnsi="Arial" w:cs="Arial"/>
                <w:i/>
                <w:sz w:val="20"/>
                <w:lang w:val="en-US" w:eastAsia="en-GB"/>
              </w:rPr>
            </w:pPr>
          </w:p>
        </w:tc>
        <w:tc>
          <w:tcPr>
            <w:tcW w:w="1298" w:type="dxa"/>
            <w:shd w:val="clear" w:color="auto" w:fill="auto"/>
          </w:tcPr>
          <w:p w:rsidR="0057231B" w:rsidRPr="00C94C7C" w:rsidRDefault="0057231B" w:rsidP="00993605">
            <w:pPr>
              <w:rPr>
                <w:rFonts w:ascii="Arial" w:hAnsi="Arial" w:cs="Arial"/>
                <w:sz w:val="20"/>
                <w:highlight w:val="yellow"/>
                <w:lang w:eastAsia="en-GB"/>
              </w:rPr>
            </w:pPr>
            <w:r w:rsidRPr="007C6523">
              <w:rPr>
                <w:rFonts w:ascii="Arial" w:hAnsi="Arial" w:cs="Arial"/>
                <w:sz w:val="20"/>
                <w:lang w:eastAsia="en-GB"/>
              </w:rPr>
              <w:t>Euro</w:t>
            </w:r>
          </w:p>
        </w:tc>
        <w:tc>
          <w:tcPr>
            <w:tcW w:w="2470" w:type="dxa"/>
            <w:gridSpan w:val="2"/>
            <w:shd w:val="clear" w:color="auto" w:fill="auto"/>
          </w:tcPr>
          <w:p w:rsidR="0057231B" w:rsidRPr="00C94C7C" w:rsidRDefault="0057231B" w:rsidP="00993605">
            <w:pPr>
              <w:rPr>
                <w:rFonts w:ascii="Arial" w:hAnsi="Arial" w:cs="Arial"/>
                <w:sz w:val="20"/>
                <w:highlight w:val="yellow"/>
                <w:lang w:eastAsia="en-GB"/>
              </w:rPr>
            </w:pPr>
            <w:r w:rsidRPr="007C6523">
              <w:rPr>
                <w:rFonts w:ascii="Arial" w:hAnsi="Arial" w:cs="Arial"/>
                <w:sz w:val="20"/>
                <w:lang w:eastAsia="en-GB"/>
              </w:rPr>
              <w:t>Comment</w:t>
            </w:r>
          </w:p>
        </w:tc>
      </w:tr>
      <w:tr w:rsidR="0057231B" w:rsidRPr="00CE109F" w:rsidTr="00993605">
        <w:trPr>
          <w:trHeight w:val="236"/>
        </w:trPr>
        <w:tc>
          <w:tcPr>
            <w:tcW w:w="2268" w:type="dxa"/>
            <w:vMerge/>
            <w:shd w:val="clear" w:color="auto" w:fill="auto"/>
          </w:tcPr>
          <w:p w:rsidR="0057231B" w:rsidRDefault="0057231B" w:rsidP="00993605">
            <w:pPr>
              <w:rPr>
                <w:rFonts w:ascii="Tahoma" w:hAnsi="Tahoma" w:cs="Tahoma"/>
                <w:b/>
                <w:bCs/>
                <w:sz w:val="18"/>
                <w:szCs w:val="18"/>
                <w:lang w:eastAsia="en-GB"/>
              </w:rPr>
            </w:pPr>
          </w:p>
        </w:tc>
        <w:tc>
          <w:tcPr>
            <w:tcW w:w="3286" w:type="dxa"/>
            <w:gridSpan w:val="3"/>
            <w:shd w:val="clear" w:color="auto" w:fill="auto"/>
          </w:tcPr>
          <w:p w:rsidR="0057231B" w:rsidRDefault="0057231B" w:rsidP="00993605">
            <w:pPr>
              <w:rPr>
                <w:rFonts w:ascii="Arial" w:hAnsi="Arial" w:cs="Arial"/>
                <w:i/>
                <w:sz w:val="20"/>
                <w:lang w:eastAsia="en-GB"/>
              </w:rPr>
            </w:pPr>
            <w:r w:rsidRPr="00C13B1A">
              <w:rPr>
                <w:rFonts w:ascii="Arial" w:hAnsi="Arial" w:cs="Arial"/>
                <w:i/>
                <w:sz w:val="20"/>
                <w:lang w:eastAsia="en-GB"/>
              </w:rPr>
              <w:t>Government cost-sharing</w:t>
            </w:r>
          </w:p>
        </w:tc>
        <w:tc>
          <w:tcPr>
            <w:tcW w:w="1298" w:type="dxa"/>
            <w:shd w:val="clear" w:color="auto" w:fill="auto"/>
          </w:tcPr>
          <w:p w:rsidR="0057231B" w:rsidRPr="00C94C7C" w:rsidRDefault="0057231B" w:rsidP="00993605">
            <w:pPr>
              <w:rPr>
                <w:rFonts w:ascii="Arial" w:hAnsi="Arial" w:cs="Arial"/>
                <w:sz w:val="20"/>
                <w:highlight w:val="yellow"/>
                <w:lang w:eastAsia="en-GB"/>
              </w:rPr>
            </w:pPr>
          </w:p>
        </w:tc>
        <w:tc>
          <w:tcPr>
            <w:tcW w:w="2470" w:type="dxa"/>
            <w:gridSpan w:val="2"/>
            <w:shd w:val="clear" w:color="auto" w:fill="auto"/>
          </w:tcPr>
          <w:p w:rsidR="0057231B" w:rsidRPr="0056376F" w:rsidRDefault="0057231B" w:rsidP="00993605">
            <w:pPr>
              <w:rPr>
                <w:rFonts w:ascii="Arial" w:hAnsi="Arial" w:cs="Arial"/>
                <w:sz w:val="20"/>
                <w:lang w:val="en-US" w:eastAsia="en-GB"/>
              </w:rPr>
            </w:pPr>
            <w:r w:rsidRPr="0056376F">
              <w:rPr>
                <w:rFonts w:ascii="Arial" w:hAnsi="Arial" w:cs="Arial"/>
                <w:sz w:val="20"/>
                <w:lang w:val="en-US" w:eastAsia="en-GB"/>
              </w:rPr>
              <w:t>(to be sent to the IAEA)</w:t>
            </w:r>
          </w:p>
        </w:tc>
      </w:tr>
      <w:tr w:rsidR="0057231B" w:rsidRPr="006B06F0" w:rsidTr="00993605">
        <w:trPr>
          <w:trHeight w:val="263"/>
        </w:trPr>
        <w:tc>
          <w:tcPr>
            <w:tcW w:w="2268" w:type="dxa"/>
            <w:vMerge/>
            <w:shd w:val="clear" w:color="auto" w:fill="auto"/>
          </w:tcPr>
          <w:p w:rsidR="0057231B" w:rsidRPr="0056376F" w:rsidRDefault="0057231B" w:rsidP="00993605">
            <w:pPr>
              <w:rPr>
                <w:rFonts w:ascii="Tahoma" w:hAnsi="Tahoma" w:cs="Tahoma"/>
                <w:b/>
                <w:bCs/>
                <w:sz w:val="18"/>
                <w:szCs w:val="18"/>
                <w:lang w:val="en-US" w:eastAsia="en-GB"/>
              </w:rPr>
            </w:pPr>
          </w:p>
        </w:tc>
        <w:tc>
          <w:tcPr>
            <w:tcW w:w="3286" w:type="dxa"/>
            <w:gridSpan w:val="3"/>
            <w:shd w:val="clear" w:color="auto" w:fill="auto"/>
          </w:tcPr>
          <w:p w:rsidR="0057231B" w:rsidRPr="00C13B1A" w:rsidRDefault="0057231B" w:rsidP="00993605">
            <w:pPr>
              <w:rPr>
                <w:rFonts w:ascii="Arial" w:hAnsi="Arial" w:cs="Arial"/>
                <w:i/>
                <w:sz w:val="20"/>
                <w:lang w:eastAsia="en-GB"/>
              </w:rPr>
            </w:pPr>
            <w:r>
              <w:rPr>
                <w:rFonts w:ascii="Arial" w:hAnsi="Arial" w:cs="Arial"/>
                <w:i/>
                <w:sz w:val="20"/>
                <w:lang w:eastAsia="en-GB"/>
              </w:rPr>
              <w:t>Counterpart institution(s)</w:t>
            </w:r>
          </w:p>
        </w:tc>
        <w:tc>
          <w:tcPr>
            <w:tcW w:w="1298" w:type="dxa"/>
            <w:shd w:val="clear" w:color="auto" w:fill="auto"/>
          </w:tcPr>
          <w:p w:rsidR="0057231B" w:rsidRPr="00C94C7C" w:rsidRDefault="0057231B" w:rsidP="00993605">
            <w:pPr>
              <w:rPr>
                <w:rFonts w:ascii="Arial" w:hAnsi="Arial" w:cs="Arial"/>
                <w:sz w:val="20"/>
                <w:highlight w:val="yellow"/>
                <w:lang w:eastAsia="en-GB"/>
              </w:rPr>
            </w:pPr>
          </w:p>
        </w:tc>
        <w:tc>
          <w:tcPr>
            <w:tcW w:w="2470" w:type="dxa"/>
            <w:gridSpan w:val="2"/>
            <w:shd w:val="clear" w:color="auto" w:fill="auto"/>
          </w:tcPr>
          <w:p w:rsidR="0057231B" w:rsidRDefault="0057231B" w:rsidP="00993605">
            <w:pPr>
              <w:rPr>
                <w:rFonts w:ascii="Arial" w:hAnsi="Arial" w:cs="Arial"/>
                <w:sz w:val="20"/>
                <w:highlight w:val="yellow"/>
                <w:lang w:eastAsia="en-GB"/>
              </w:rPr>
            </w:pPr>
          </w:p>
        </w:tc>
      </w:tr>
      <w:tr w:rsidR="0057231B" w:rsidRPr="006B06F0" w:rsidTr="00993605">
        <w:trPr>
          <w:trHeight w:val="263"/>
        </w:trPr>
        <w:tc>
          <w:tcPr>
            <w:tcW w:w="2268" w:type="dxa"/>
            <w:vMerge/>
            <w:shd w:val="clear" w:color="auto" w:fill="auto"/>
          </w:tcPr>
          <w:p w:rsidR="0057231B" w:rsidRDefault="0057231B" w:rsidP="00993605">
            <w:pPr>
              <w:rPr>
                <w:rFonts w:ascii="Tahoma" w:hAnsi="Tahoma" w:cs="Tahoma"/>
                <w:b/>
                <w:bCs/>
                <w:sz w:val="18"/>
                <w:szCs w:val="18"/>
                <w:lang w:eastAsia="en-GB"/>
              </w:rPr>
            </w:pPr>
          </w:p>
        </w:tc>
        <w:tc>
          <w:tcPr>
            <w:tcW w:w="3286" w:type="dxa"/>
            <w:gridSpan w:val="3"/>
            <w:shd w:val="clear" w:color="auto" w:fill="auto"/>
          </w:tcPr>
          <w:p w:rsidR="0057231B" w:rsidRPr="00C94C7C" w:rsidRDefault="0057231B" w:rsidP="00993605">
            <w:pPr>
              <w:rPr>
                <w:rFonts w:ascii="Arial" w:hAnsi="Arial" w:cs="Arial"/>
                <w:sz w:val="20"/>
                <w:highlight w:val="yellow"/>
                <w:lang w:eastAsia="en-GB"/>
              </w:rPr>
            </w:pPr>
            <w:r w:rsidRPr="00C13B1A">
              <w:rPr>
                <w:rFonts w:ascii="Arial" w:hAnsi="Arial" w:cs="Arial"/>
                <w:i/>
                <w:sz w:val="20"/>
                <w:lang w:eastAsia="en-GB"/>
              </w:rPr>
              <w:t>Other partners</w:t>
            </w:r>
          </w:p>
        </w:tc>
        <w:tc>
          <w:tcPr>
            <w:tcW w:w="1298" w:type="dxa"/>
            <w:shd w:val="clear" w:color="auto" w:fill="auto"/>
          </w:tcPr>
          <w:p w:rsidR="0057231B" w:rsidRPr="00C94C7C" w:rsidRDefault="0057231B" w:rsidP="00993605">
            <w:pPr>
              <w:rPr>
                <w:rFonts w:ascii="Arial" w:hAnsi="Arial" w:cs="Arial"/>
                <w:sz w:val="20"/>
                <w:highlight w:val="yellow"/>
                <w:lang w:eastAsia="en-GB"/>
              </w:rPr>
            </w:pPr>
          </w:p>
        </w:tc>
        <w:tc>
          <w:tcPr>
            <w:tcW w:w="2470" w:type="dxa"/>
            <w:gridSpan w:val="2"/>
            <w:shd w:val="clear" w:color="auto" w:fill="auto"/>
          </w:tcPr>
          <w:p w:rsidR="0057231B" w:rsidRPr="00381E35" w:rsidRDefault="0057231B" w:rsidP="00993605">
            <w:pPr>
              <w:rPr>
                <w:rFonts w:ascii="Arial" w:hAnsi="Arial" w:cs="Arial"/>
                <w:sz w:val="20"/>
                <w:lang w:eastAsia="en-GB"/>
              </w:rPr>
            </w:pPr>
            <w:r w:rsidRPr="00381E35">
              <w:rPr>
                <w:rFonts w:ascii="Arial" w:hAnsi="Arial" w:cs="Arial"/>
                <w:sz w:val="20"/>
                <w:lang w:eastAsia="en-GB"/>
              </w:rPr>
              <w:t>Who?:</w:t>
            </w:r>
          </w:p>
        </w:tc>
      </w:tr>
      <w:tr w:rsidR="0057231B" w:rsidRPr="002B4637" w:rsidTr="00993605">
        <w:trPr>
          <w:trHeight w:val="199"/>
        </w:trPr>
        <w:tc>
          <w:tcPr>
            <w:tcW w:w="2268" w:type="dxa"/>
            <w:vMerge/>
            <w:shd w:val="clear" w:color="auto" w:fill="auto"/>
          </w:tcPr>
          <w:p w:rsidR="0057231B" w:rsidRDefault="0057231B" w:rsidP="00993605">
            <w:pPr>
              <w:rPr>
                <w:rFonts w:ascii="Tahoma" w:hAnsi="Tahoma" w:cs="Tahoma"/>
                <w:b/>
                <w:bCs/>
                <w:sz w:val="18"/>
                <w:szCs w:val="18"/>
                <w:lang w:eastAsia="en-GB"/>
              </w:rPr>
            </w:pPr>
          </w:p>
        </w:tc>
        <w:tc>
          <w:tcPr>
            <w:tcW w:w="1651" w:type="dxa"/>
            <w:vMerge w:val="restart"/>
            <w:shd w:val="clear" w:color="auto" w:fill="auto"/>
          </w:tcPr>
          <w:p w:rsidR="0057231B" w:rsidRPr="0056376F" w:rsidRDefault="0057231B" w:rsidP="00993605">
            <w:pPr>
              <w:rPr>
                <w:rFonts w:ascii="Arial" w:hAnsi="Arial" w:cs="Arial"/>
                <w:sz w:val="20"/>
                <w:highlight w:val="yellow"/>
                <w:lang w:val="en-US" w:eastAsia="en-GB"/>
              </w:rPr>
            </w:pPr>
            <w:r w:rsidRPr="0056376F">
              <w:rPr>
                <w:rFonts w:ascii="Arial" w:hAnsi="Arial" w:cs="Arial"/>
                <w:i/>
                <w:sz w:val="20"/>
                <w:lang w:val="en-US" w:eastAsia="en-GB"/>
              </w:rPr>
              <w:t>IAEA Technical Cooperation Fund (TCF):</w:t>
            </w:r>
          </w:p>
        </w:tc>
        <w:tc>
          <w:tcPr>
            <w:tcW w:w="1635" w:type="dxa"/>
            <w:gridSpan w:val="2"/>
            <w:shd w:val="clear" w:color="auto" w:fill="auto"/>
          </w:tcPr>
          <w:p w:rsidR="0057231B" w:rsidRPr="0056376F" w:rsidRDefault="0057231B" w:rsidP="00993605">
            <w:pPr>
              <w:rPr>
                <w:rFonts w:ascii="Arial" w:hAnsi="Arial" w:cs="Arial"/>
                <w:sz w:val="20"/>
                <w:highlight w:val="yellow"/>
                <w:lang w:val="en-US" w:eastAsia="en-GB"/>
              </w:rPr>
            </w:pPr>
            <w:r w:rsidRPr="0056376F">
              <w:rPr>
                <w:rFonts w:ascii="Arial" w:hAnsi="Arial" w:cs="Arial"/>
                <w:i/>
                <w:sz w:val="20"/>
                <w:lang w:val="en-US" w:eastAsia="en-GB"/>
              </w:rPr>
              <w:t>Fellowships / Scientific visits / Training courses/ Workshops</w:t>
            </w:r>
          </w:p>
        </w:tc>
        <w:tc>
          <w:tcPr>
            <w:tcW w:w="1298" w:type="dxa"/>
            <w:shd w:val="clear" w:color="auto" w:fill="auto"/>
          </w:tcPr>
          <w:p w:rsidR="0057231B" w:rsidRPr="0056376F" w:rsidRDefault="00861287" w:rsidP="00993605">
            <w:pPr>
              <w:rPr>
                <w:rFonts w:ascii="Arial" w:hAnsi="Arial" w:cs="Arial"/>
                <w:sz w:val="20"/>
                <w:highlight w:val="yellow"/>
                <w:lang w:val="en-US" w:eastAsia="en-GB"/>
              </w:rPr>
            </w:pPr>
            <w:r>
              <w:rPr>
                <w:rFonts w:ascii="Arial" w:hAnsi="Arial" w:cs="Arial"/>
                <w:sz w:val="20"/>
                <w:highlight w:val="yellow"/>
                <w:lang w:val="en-US" w:eastAsia="en-GB"/>
              </w:rPr>
              <w:t>500000</w:t>
            </w:r>
          </w:p>
        </w:tc>
        <w:tc>
          <w:tcPr>
            <w:tcW w:w="2470" w:type="dxa"/>
            <w:gridSpan w:val="2"/>
            <w:shd w:val="clear" w:color="auto" w:fill="auto"/>
          </w:tcPr>
          <w:p w:rsidR="0057231B" w:rsidRPr="0056376F" w:rsidRDefault="0057231B" w:rsidP="00993605">
            <w:pPr>
              <w:rPr>
                <w:rFonts w:ascii="Arial" w:hAnsi="Arial" w:cs="Arial"/>
                <w:sz w:val="20"/>
                <w:highlight w:val="yellow"/>
                <w:lang w:val="en-US" w:eastAsia="en-GB"/>
              </w:rPr>
            </w:pPr>
          </w:p>
        </w:tc>
      </w:tr>
      <w:tr w:rsidR="0057231B" w:rsidRPr="006B06F0" w:rsidTr="00993605">
        <w:trPr>
          <w:trHeight w:val="199"/>
        </w:trPr>
        <w:tc>
          <w:tcPr>
            <w:tcW w:w="2268" w:type="dxa"/>
            <w:vMerge/>
            <w:shd w:val="clear" w:color="auto" w:fill="auto"/>
          </w:tcPr>
          <w:p w:rsidR="0057231B" w:rsidRPr="0056376F" w:rsidRDefault="0057231B" w:rsidP="00993605">
            <w:pPr>
              <w:rPr>
                <w:rFonts w:ascii="Tahoma" w:hAnsi="Tahoma" w:cs="Tahoma"/>
                <w:b/>
                <w:bCs/>
                <w:sz w:val="18"/>
                <w:szCs w:val="18"/>
                <w:lang w:val="en-US" w:eastAsia="en-GB"/>
              </w:rPr>
            </w:pPr>
          </w:p>
        </w:tc>
        <w:tc>
          <w:tcPr>
            <w:tcW w:w="1651" w:type="dxa"/>
            <w:vMerge/>
            <w:shd w:val="clear" w:color="auto" w:fill="auto"/>
          </w:tcPr>
          <w:p w:rsidR="0057231B" w:rsidRPr="0056376F" w:rsidRDefault="0057231B" w:rsidP="00993605">
            <w:pPr>
              <w:rPr>
                <w:rFonts w:ascii="Arial" w:hAnsi="Arial" w:cs="Arial"/>
                <w:i/>
                <w:sz w:val="20"/>
                <w:lang w:val="en-US" w:eastAsia="en-GB"/>
              </w:rPr>
            </w:pPr>
          </w:p>
        </w:tc>
        <w:tc>
          <w:tcPr>
            <w:tcW w:w="1635" w:type="dxa"/>
            <w:gridSpan w:val="2"/>
            <w:shd w:val="clear" w:color="auto" w:fill="auto"/>
          </w:tcPr>
          <w:p w:rsidR="0057231B" w:rsidRPr="00C13B1A" w:rsidRDefault="0057231B" w:rsidP="00993605">
            <w:pPr>
              <w:rPr>
                <w:rFonts w:ascii="Arial" w:hAnsi="Arial" w:cs="Arial"/>
                <w:i/>
                <w:sz w:val="20"/>
                <w:lang w:eastAsia="en-GB"/>
              </w:rPr>
            </w:pPr>
            <w:r>
              <w:rPr>
                <w:rFonts w:ascii="Arial" w:hAnsi="Arial" w:cs="Arial"/>
                <w:i/>
                <w:sz w:val="20"/>
                <w:lang w:eastAsia="en-GB"/>
              </w:rPr>
              <w:t>Experts</w:t>
            </w:r>
          </w:p>
        </w:tc>
        <w:tc>
          <w:tcPr>
            <w:tcW w:w="1298" w:type="dxa"/>
            <w:shd w:val="clear" w:color="auto" w:fill="auto"/>
          </w:tcPr>
          <w:p w:rsidR="0057231B" w:rsidRPr="00C13B1A" w:rsidRDefault="00861287" w:rsidP="00993605">
            <w:pPr>
              <w:rPr>
                <w:rFonts w:ascii="Arial" w:hAnsi="Arial" w:cs="Arial"/>
                <w:i/>
                <w:sz w:val="20"/>
                <w:lang w:eastAsia="en-GB"/>
              </w:rPr>
            </w:pPr>
            <w:r>
              <w:rPr>
                <w:rFonts w:ascii="Arial" w:hAnsi="Arial" w:cs="Arial"/>
                <w:i/>
                <w:sz w:val="20"/>
                <w:lang w:eastAsia="en-GB"/>
              </w:rPr>
              <w:t>10</w:t>
            </w:r>
            <w:r w:rsidR="00F22A1F">
              <w:rPr>
                <w:rFonts w:ascii="Arial" w:hAnsi="Arial" w:cs="Arial"/>
                <w:i/>
                <w:sz w:val="20"/>
                <w:lang w:eastAsia="en-GB"/>
              </w:rPr>
              <w:t>0000</w:t>
            </w:r>
          </w:p>
        </w:tc>
        <w:tc>
          <w:tcPr>
            <w:tcW w:w="2470" w:type="dxa"/>
            <w:gridSpan w:val="2"/>
            <w:shd w:val="clear" w:color="auto" w:fill="auto"/>
          </w:tcPr>
          <w:p w:rsidR="0057231B" w:rsidRPr="00C13B1A" w:rsidRDefault="0057231B" w:rsidP="00993605">
            <w:pPr>
              <w:rPr>
                <w:rFonts w:ascii="Arial" w:hAnsi="Arial" w:cs="Arial"/>
                <w:i/>
                <w:sz w:val="20"/>
                <w:lang w:eastAsia="en-GB"/>
              </w:rPr>
            </w:pPr>
          </w:p>
        </w:tc>
      </w:tr>
      <w:tr w:rsidR="0057231B" w:rsidRPr="006B06F0" w:rsidTr="00993605">
        <w:trPr>
          <w:trHeight w:val="245"/>
        </w:trPr>
        <w:tc>
          <w:tcPr>
            <w:tcW w:w="2268" w:type="dxa"/>
            <w:vMerge/>
            <w:shd w:val="clear" w:color="auto" w:fill="auto"/>
          </w:tcPr>
          <w:p w:rsidR="0057231B" w:rsidRDefault="0057231B" w:rsidP="00993605">
            <w:pPr>
              <w:rPr>
                <w:rFonts w:ascii="Tahoma" w:hAnsi="Tahoma" w:cs="Tahoma"/>
                <w:b/>
                <w:bCs/>
                <w:sz w:val="18"/>
                <w:szCs w:val="18"/>
                <w:lang w:eastAsia="en-GB"/>
              </w:rPr>
            </w:pPr>
          </w:p>
        </w:tc>
        <w:tc>
          <w:tcPr>
            <w:tcW w:w="1651" w:type="dxa"/>
            <w:vMerge/>
            <w:shd w:val="clear" w:color="auto" w:fill="auto"/>
          </w:tcPr>
          <w:p w:rsidR="0057231B" w:rsidRPr="007C6523" w:rsidRDefault="0057231B" w:rsidP="00993605">
            <w:pPr>
              <w:rPr>
                <w:rFonts w:ascii="Arial" w:hAnsi="Arial" w:cs="Arial"/>
                <w:i/>
                <w:sz w:val="20"/>
                <w:lang w:eastAsia="en-GB"/>
              </w:rPr>
            </w:pPr>
          </w:p>
        </w:tc>
        <w:tc>
          <w:tcPr>
            <w:tcW w:w="1635" w:type="dxa"/>
            <w:gridSpan w:val="2"/>
            <w:shd w:val="clear" w:color="auto" w:fill="auto"/>
          </w:tcPr>
          <w:p w:rsidR="0057231B" w:rsidRPr="007C6523" w:rsidRDefault="0057231B" w:rsidP="00993605">
            <w:pPr>
              <w:rPr>
                <w:rFonts w:ascii="Arial" w:hAnsi="Arial" w:cs="Arial"/>
                <w:i/>
                <w:sz w:val="20"/>
                <w:lang w:eastAsia="en-GB"/>
              </w:rPr>
            </w:pPr>
            <w:r>
              <w:rPr>
                <w:rFonts w:ascii="Arial" w:hAnsi="Arial" w:cs="Arial"/>
                <w:i/>
                <w:sz w:val="20"/>
                <w:lang w:eastAsia="en-GB"/>
              </w:rPr>
              <w:t>Equipment</w:t>
            </w:r>
          </w:p>
        </w:tc>
        <w:tc>
          <w:tcPr>
            <w:tcW w:w="1298" w:type="dxa"/>
            <w:shd w:val="clear" w:color="auto" w:fill="auto"/>
          </w:tcPr>
          <w:p w:rsidR="0057231B" w:rsidRDefault="0057231B" w:rsidP="00993605">
            <w:pPr>
              <w:rPr>
                <w:rFonts w:ascii="Arial" w:hAnsi="Arial" w:cs="Arial"/>
                <w:i/>
                <w:sz w:val="20"/>
                <w:lang w:eastAsia="en-GB"/>
              </w:rPr>
            </w:pPr>
          </w:p>
        </w:tc>
        <w:tc>
          <w:tcPr>
            <w:tcW w:w="2470" w:type="dxa"/>
            <w:gridSpan w:val="2"/>
            <w:shd w:val="clear" w:color="auto" w:fill="auto"/>
          </w:tcPr>
          <w:p w:rsidR="0057231B" w:rsidRDefault="0057231B" w:rsidP="00993605">
            <w:pPr>
              <w:rPr>
                <w:rFonts w:ascii="Arial" w:hAnsi="Arial" w:cs="Arial"/>
                <w:i/>
                <w:sz w:val="20"/>
                <w:lang w:eastAsia="en-GB"/>
              </w:rPr>
            </w:pPr>
          </w:p>
        </w:tc>
      </w:tr>
      <w:tr w:rsidR="0057231B" w:rsidRPr="006B06F0" w:rsidTr="00993605">
        <w:trPr>
          <w:trHeight w:val="92"/>
        </w:trPr>
        <w:tc>
          <w:tcPr>
            <w:tcW w:w="2268" w:type="dxa"/>
            <w:vMerge/>
            <w:shd w:val="clear" w:color="auto" w:fill="auto"/>
          </w:tcPr>
          <w:p w:rsidR="0057231B" w:rsidRDefault="0057231B" w:rsidP="00993605">
            <w:pPr>
              <w:rPr>
                <w:rFonts w:ascii="Tahoma" w:hAnsi="Tahoma" w:cs="Tahoma"/>
                <w:b/>
                <w:bCs/>
                <w:sz w:val="18"/>
                <w:szCs w:val="18"/>
                <w:lang w:eastAsia="en-GB"/>
              </w:rPr>
            </w:pPr>
          </w:p>
        </w:tc>
        <w:tc>
          <w:tcPr>
            <w:tcW w:w="3286" w:type="dxa"/>
            <w:gridSpan w:val="3"/>
            <w:shd w:val="clear" w:color="auto" w:fill="D9D9D9"/>
          </w:tcPr>
          <w:p w:rsidR="0057231B" w:rsidRPr="007C6523" w:rsidRDefault="0057231B" w:rsidP="00993605">
            <w:pPr>
              <w:jc w:val="right"/>
              <w:rPr>
                <w:rFonts w:ascii="Arial" w:hAnsi="Arial" w:cs="Arial"/>
                <w:i/>
                <w:sz w:val="10"/>
                <w:lang w:eastAsia="en-GB"/>
              </w:rPr>
            </w:pPr>
          </w:p>
        </w:tc>
        <w:tc>
          <w:tcPr>
            <w:tcW w:w="1298" w:type="dxa"/>
            <w:shd w:val="clear" w:color="auto" w:fill="D9D9D9"/>
          </w:tcPr>
          <w:p w:rsidR="0057231B" w:rsidRPr="007C6523" w:rsidRDefault="0057231B" w:rsidP="00993605">
            <w:pPr>
              <w:rPr>
                <w:rFonts w:ascii="Arial" w:hAnsi="Arial" w:cs="Arial"/>
                <w:i/>
                <w:sz w:val="10"/>
                <w:lang w:eastAsia="en-GB"/>
              </w:rPr>
            </w:pPr>
          </w:p>
        </w:tc>
        <w:tc>
          <w:tcPr>
            <w:tcW w:w="2470" w:type="dxa"/>
            <w:gridSpan w:val="2"/>
            <w:shd w:val="clear" w:color="auto" w:fill="D9D9D9"/>
          </w:tcPr>
          <w:p w:rsidR="0057231B" w:rsidRPr="007C6523" w:rsidRDefault="0057231B" w:rsidP="00993605">
            <w:pPr>
              <w:rPr>
                <w:rFonts w:ascii="Arial" w:hAnsi="Arial" w:cs="Arial"/>
                <w:i/>
                <w:sz w:val="10"/>
                <w:lang w:eastAsia="en-GB"/>
              </w:rPr>
            </w:pPr>
          </w:p>
        </w:tc>
      </w:tr>
      <w:tr w:rsidR="0057231B" w:rsidRPr="006B06F0" w:rsidTr="00993605">
        <w:trPr>
          <w:trHeight w:val="138"/>
        </w:trPr>
        <w:tc>
          <w:tcPr>
            <w:tcW w:w="2268" w:type="dxa"/>
            <w:vMerge/>
            <w:shd w:val="clear" w:color="auto" w:fill="auto"/>
          </w:tcPr>
          <w:p w:rsidR="0057231B" w:rsidRDefault="0057231B" w:rsidP="00993605">
            <w:pPr>
              <w:rPr>
                <w:rFonts w:ascii="Tahoma" w:hAnsi="Tahoma" w:cs="Tahoma"/>
                <w:b/>
                <w:bCs/>
                <w:sz w:val="18"/>
                <w:szCs w:val="18"/>
                <w:lang w:eastAsia="en-GB"/>
              </w:rPr>
            </w:pPr>
          </w:p>
        </w:tc>
        <w:tc>
          <w:tcPr>
            <w:tcW w:w="3286" w:type="dxa"/>
            <w:gridSpan w:val="3"/>
            <w:shd w:val="clear" w:color="auto" w:fill="auto"/>
          </w:tcPr>
          <w:p w:rsidR="0057231B" w:rsidRPr="007C6523" w:rsidRDefault="0057231B" w:rsidP="00993605">
            <w:pPr>
              <w:jc w:val="right"/>
              <w:rPr>
                <w:rFonts w:ascii="Arial" w:hAnsi="Arial" w:cs="Arial"/>
                <w:i/>
                <w:sz w:val="20"/>
                <w:lang w:eastAsia="en-GB"/>
              </w:rPr>
            </w:pPr>
            <w:r w:rsidRPr="00C13B1A">
              <w:rPr>
                <w:rFonts w:ascii="Arial" w:hAnsi="Arial" w:cs="Arial"/>
                <w:i/>
                <w:sz w:val="20"/>
                <w:lang w:eastAsia="en-GB"/>
              </w:rPr>
              <w:t>TOTAL</w:t>
            </w:r>
          </w:p>
        </w:tc>
        <w:tc>
          <w:tcPr>
            <w:tcW w:w="1298" w:type="dxa"/>
            <w:shd w:val="clear" w:color="auto" w:fill="auto"/>
          </w:tcPr>
          <w:p w:rsidR="0057231B" w:rsidRDefault="00861287" w:rsidP="00993605">
            <w:pPr>
              <w:rPr>
                <w:rFonts w:ascii="Arial" w:hAnsi="Arial" w:cs="Arial"/>
                <w:i/>
                <w:sz w:val="20"/>
                <w:lang w:eastAsia="en-GB"/>
              </w:rPr>
            </w:pPr>
            <w:r>
              <w:rPr>
                <w:rFonts w:ascii="Arial" w:hAnsi="Arial" w:cs="Arial"/>
                <w:i/>
                <w:sz w:val="20"/>
                <w:lang w:eastAsia="en-GB"/>
              </w:rPr>
              <w:t>6</w:t>
            </w:r>
            <w:r w:rsidR="00F22A1F">
              <w:rPr>
                <w:rFonts w:ascii="Arial" w:hAnsi="Arial" w:cs="Arial"/>
                <w:i/>
                <w:sz w:val="20"/>
                <w:lang w:eastAsia="en-GB"/>
              </w:rPr>
              <w:t>00000</w:t>
            </w:r>
          </w:p>
        </w:tc>
        <w:tc>
          <w:tcPr>
            <w:tcW w:w="2470" w:type="dxa"/>
            <w:gridSpan w:val="2"/>
            <w:shd w:val="clear" w:color="auto" w:fill="auto"/>
          </w:tcPr>
          <w:p w:rsidR="0057231B" w:rsidRDefault="0057231B" w:rsidP="00993605">
            <w:pPr>
              <w:rPr>
                <w:rFonts w:ascii="Arial" w:hAnsi="Arial" w:cs="Arial"/>
                <w:i/>
                <w:sz w:val="20"/>
                <w:lang w:eastAsia="en-GB"/>
              </w:rPr>
            </w:pPr>
          </w:p>
        </w:tc>
      </w:tr>
    </w:tbl>
    <w:p w:rsidR="0057231B" w:rsidRPr="00274790" w:rsidRDefault="0057231B" w:rsidP="0057231B">
      <w:pPr>
        <w:pStyle w:val="Textoindependiente"/>
        <w:rPr>
          <w:lang w:val="en-US"/>
        </w:rPr>
      </w:pPr>
    </w:p>
    <w:p w:rsidR="00493CD7" w:rsidRPr="006D665D" w:rsidRDefault="00493CD7" w:rsidP="005C11FD"/>
    <w:p w:rsidR="005C11FD" w:rsidRPr="006D665D" w:rsidRDefault="005C11FD" w:rsidP="005C11FD"/>
    <w:p w:rsidR="005C11FD" w:rsidRPr="006D665D" w:rsidRDefault="005C11FD" w:rsidP="005C11FD"/>
    <w:p w:rsidR="00EB02B4" w:rsidRDefault="00EB02B4"/>
    <w:sectPr w:rsidR="00EB02B4" w:rsidSect="00993605">
      <w:footerReference w:type="even" r:id="rId25"/>
      <w:footerReference w:type="default" r:id="rId26"/>
      <w:footerReference w:type="first" r:id="rId27"/>
      <w:pgSz w:w="12240" w:h="15840" w:code="1"/>
      <w:pgMar w:top="1077" w:right="1469" w:bottom="1134" w:left="1843" w:header="720" w:footer="1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2DF" w:rsidRDefault="009042DF">
      <w:pPr>
        <w:spacing w:after="0" w:line="240" w:lineRule="auto"/>
      </w:pPr>
      <w:r>
        <w:separator/>
      </w:r>
    </w:p>
  </w:endnote>
  <w:endnote w:type="continuationSeparator" w:id="0">
    <w:p w:rsidR="009042DF" w:rsidRDefault="0090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15">
    <w:panose1 w:val="00000000000000000000"/>
    <w:charset w:val="00"/>
    <w:family w:val="swiss"/>
    <w:notTrueType/>
    <w:pitch w:val="default"/>
    <w:sig w:usb0="00000003" w:usb1="00000000" w:usb2="00000000" w:usb3="00000000" w:csb0="00000001" w:csb1="00000000"/>
  </w:font>
  <w:font w:name="F39">
    <w:panose1 w:val="00000000000000000000"/>
    <w:charset w:val="00"/>
    <w:family w:val="swiss"/>
    <w:notTrueType/>
    <w:pitch w:val="default"/>
    <w:sig w:usb0="00000003" w:usb1="00000000" w:usb2="00000000" w:usb3="00000000" w:csb0="00000001" w:csb1="00000000"/>
  </w:font>
  <w:font w:name="F37">
    <w:panose1 w:val="00000000000000000000"/>
    <w:charset w:val="00"/>
    <w:family w:val="swiss"/>
    <w:notTrueType/>
    <w:pitch w:val="default"/>
    <w:sig w:usb0="00000003" w:usb1="00000000" w:usb2="00000000" w:usb3="00000000" w:csb0="00000001" w:csb1="00000000"/>
  </w:font>
  <w:font w:name="F38">
    <w:panose1 w:val="00000000000000000000"/>
    <w:charset w:val="00"/>
    <w:family w:val="swiss"/>
    <w:notTrueType/>
    <w:pitch w:val="default"/>
    <w:sig w:usb0="00000003" w:usb1="00000000" w:usb2="00000000" w:usb3="00000000" w:csb0="00000001" w:csb1="00000000"/>
  </w:font>
  <w:font w:name="F31">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51D" w:rsidRDefault="005F651D">
    <w:pPr>
      <w:tabs>
        <w:tab w:val="center" w:pos="4040"/>
        <w:tab w:val="center" w:pos="7537"/>
      </w:tabs>
      <w:spacing w:after="0" w:line="259" w:lineRule="auto"/>
      <w:ind w:left="0" w:firstLine="0"/>
      <w:jc w:val="left"/>
    </w:pPr>
    <w:r>
      <w:rPr>
        <w:rFonts w:ascii="Calibri" w:eastAsia="Calibri" w:hAnsi="Calibri" w:cs="Calibri"/>
        <w:color w:val="BFBFBF"/>
        <w:sz w:val="24"/>
      </w:rPr>
      <w:t xml:space="preserve"> </w:t>
    </w:r>
    <w:r>
      <w:rPr>
        <w:rFonts w:ascii="Calibri" w:eastAsia="Calibri" w:hAnsi="Calibri" w:cs="Calibri"/>
        <w:color w:val="BFBFBF"/>
        <w:sz w:val="24"/>
      </w:rPr>
      <w:tab/>
      <w:t xml:space="preserve"> </w:t>
    </w:r>
    <w:r>
      <w:rPr>
        <w:rFonts w:ascii="Calibri" w:eastAsia="Calibri" w:hAnsi="Calibri" w:cs="Calibri"/>
        <w:color w:val="BFBFBF"/>
        <w:sz w:val="24"/>
      </w:rPr>
      <w:tab/>
      <w:t xml:space="preserve">Página </w:t>
    </w:r>
    <w:r>
      <w:fldChar w:fldCharType="begin"/>
    </w:r>
    <w:r>
      <w:instrText xml:space="preserve"> PAGE   \* MERGEFORMAT </w:instrText>
    </w:r>
    <w:r>
      <w:fldChar w:fldCharType="separate"/>
    </w:r>
    <w:r>
      <w:rPr>
        <w:rFonts w:ascii="Calibri" w:eastAsia="Calibri" w:hAnsi="Calibri" w:cs="Calibri"/>
        <w:color w:val="BFBFBF"/>
        <w:sz w:val="24"/>
      </w:rPr>
      <w:t>20</w:t>
    </w:r>
    <w:r>
      <w:rPr>
        <w:rFonts w:ascii="Calibri" w:eastAsia="Calibri" w:hAnsi="Calibri" w:cs="Calibri"/>
        <w:color w:val="BFBFBF"/>
        <w:sz w:val="24"/>
      </w:rPr>
      <w:fldChar w:fldCharType="end"/>
    </w:r>
    <w:r>
      <w:rPr>
        <w:rFonts w:ascii="Calibri" w:eastAsia="Calibri" w:hAnsi="Calibri" w:cs="Calibri"/>
        <w:color w:val="BFBFBF"/>
        <w:sz w:val="24"/>
      </w:rPr>
      <w:t xml:space="preserve"> de </w:t>
    </w:r>
    <w:r w:rsidR="009042DF">
      <w:fldChar w:fldCharType="begin"/>
    </w:r>
    <w:r w:rsidR="009042DF">
      <w:instrText xml:space="preserve"> NUMPAGES   \* MERGEFORMAT </w:instrText>
    </w:r>
    <w:r w:rsidR="009042DF">
      <w:fldChar w:fldCharType="separate"/>
    </w:r>
    <w:r w:rsidR="003A5D00" w:rsidRPr="003A5D00">
      <w:rPr>
        <w:rFonts w:ascii="Calibri" w:eastAsia="Calibri" w:hAnsi="Calibri" w:cs="Calibri"/>
        <w:noProof/>
        <w:color w:val="BFBFBF"/>
        <w:sz w:val="24"/>
      </w:rPr>
      <w:t>13</w:t>
    </w:r>
    <w:r w:rsidR="009042DF">
      <w:rPr>
        <w:rFonts w:ascii="Calibri" w:eastAsia="Calibri" w:hAnsi="Calibri" w:cs="Calibri"/>
        <w:noProof/>
        <w:color w:val="BFBFBF"/>
        <w:sz w:val="24"/>
      </w:rPr>
      <w:fldChar w:fldCharType="end"/>
    </w:r>
    <w:r>
      <w:rPr>
        <w:rFonts w:ascii="Calibri" w:eastAsia="Calibri" w:hAnsi="Calibri" w:cs="Calibri"/>
        <w:color w:val="BFBFBF"/>
        <w:sz w:val="24"/>
      </w:rPr>
      <w:t xml:space="preserve"> </w:t>
    </w:r>
  </w:p>
  <w:p w:rsidR="005F651D" w:rsidRDefault="005F651D">
    <w:pPr>
      <w:spacing w:after="0" w:line="259" w:lineRule="auto"/>
      <w:ind w:left="0" w:firstLine="0"/>
      <w:jc w:val="left"/>
    </w:pPr>
    <w:r>
      <w:rPr>
        <w:rFonts w:ascii="Calibri" w:eastAsia="Calibri" w:hAnsi="Calibri" w:cs="Calibri"/>
        <w:sz w:val="24"/>
      </w:rPr>
      <w:t xml:space="preserve"> </w:t>
    </w:r>
  </w:p>
  <w:p w:rsidR="005F651D" w:rsidRDefault="005F651D">
    <w:pPr>
      <w:spacing w:after="0" w:line="259" w:lineRule="auto"/>
      <w:ind w:lef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00515"/>
      <w:docPartObj>
        <w:docPartGallery w:val="Page Numbers (Bottom of Page)"/>
        <w:docPartUnique/>
      </w:docPartObj>
    </w:sdtPr>
    <w:sdtEndPr>
      <w:rPr>
        <w:rFonts w:ascii="Times New Roman" w:hAnsi="Times New Roman" w:cs="Times New Roman"/>
        <w:sz w:val="24"/>
        <w:szCs w:val="24"/>
      </w:rPr>
    </w:sdtEndPr>
    <w:sdtContent>
      <w:p w:rsidR="005F651D" w:rsidRDefault="005F651D" w:rsidP="00993605">
        <w:pPr>
          <w:pStyle w:val="Piedepgina"/>
          <w:tabs>
            <w:tab w:val="clear" w:pos="9360"/>
          </w:tabs>
          <w:ind w:right="707"/>
          <w:jc w:val="right"/>
          <w:rPr>
            <w:rFonts w:ascii="Times New Roman" w:hAnsi="Times New Roman" w:cs="Times New Roman"/>
            <w:sz w:val="24"/>
            <w:szCs w:val="24"/>
          </w:rPr>
        </w:pPr>
        <w:r w:rsidRPr="001E793C">
          <w:rPr>
            <w:rFonts w:ascii="Times New Roman" w:hAnsi="Times New Roman" w:cs="Times New Roman"/>
            <w:sz w:val="24"/>
            <w:szCs w:val="24"/>
          </w:rPr>
          <w:fldChar w:fldCharType="begin"/>
        </w:r>
        <w:r w:rsidRPr="001E793C">
          <w:rPr>
            <w:rFonts w:ascii="Times New Roman" w:hAnsi="Times New Roman" w:cs="Times New Roman"/>
            <w:sz w:val="24"/>
            <w:szCs w:val="24"/>
          </w:rPr>
          <w:instrText>PAGE   \* MERGEFORMAT</w:instrText>
        </w:r>
        <w:r w:rsidRPr="001E793C">
          <w:rPr>
            <w:rFonts w:ascii="Times New Roman" w:hAnsi="Times New Roman" w:cs="Times New Roman"/>
            <w:sz w:val="24"/>
            <w:szCs w:val="24"/>
          </w:rPr>
          <w:fldChar w:fldCharType="separate"/>
        </w:r>
        <w:r w:rsidR="003A5D00" w:rsidRPr="003A5D00">
          <w:rPr>
            <w:rFonts w:ascii="Times New Roman" w:hAnsi="Times New Roman" w:cs="Times New Roman"/>
            <w:noProof/>
            <w:sz w:val="24"/>
            <w:szCs w:val="24"/>
            <w:lang w:val="es-ES"/>
          </w:rPr>
          <w:t>1</w:t>
        </w:r>
        <w:r w:rsidRPr="001E793C">
          <w:rPr>
            <w:rFonts w:ascii="Times New Roman" w:hAnsi="Times New Roman" w:cs="Times New Roman"/>
            <w:sz w:val="24"/>
            <w:szCs w:val="24"/>
          </w:rPr>
          <w:fldChar w:fldCharType="end"/>
        </w:r>
      </w:p>
      <w:p w:rsidR="005F651D" w:rsidRPr="001E793C" w:rsidRDefault="009042DF" w:rsidP="00993605">
        <w:pPr>
          <w:pStyle w:val="Piedepgina"/>
          <w:tabs>
            <w:tab w:val="clear" w:pos="9360"/>
          </w:tabs>
          <w:ind w:right="707"/>
          <w:jc w:val="right"/>
          <w:rPr>
            <w:rFonts w:ascii="Times New Roman" w:hAnsi="Times New Roman" w:cs="Times New Roman"/>
            <w:sz w:val="24"/>
            <w:szCs w:val="24"/>
          </w:rP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579677"/>
      <w:docPartObj>
        <w:docPartGallery w:val="Page Numbers (Bottom of Page)"/>
        <w:docPartUnique/>
      </w:docPartObj>
    </w:sdtPr>
    <w:sdtEndPr/>
    <w:sdtContent>
      <w:p w:rsidR="005F651D" w:rsidRDefault="005F651D">
        <w:pPr>
          <w:pStyle w:val="Piedepgina"/>
          <w:jc w:val="right"/>
        </w:pPr>
        <w:r>
          <w:fldChar w:fldCharType="begin"/>
        </w:r>
        <w:r>
          <w:instrText>PAGE   \* MERGEFORMAT</w:instrText>
        </w:r>
        <w:r>
          <w:fldChar w:fldCharType="separate"/>
        </w:r>
        <w:r w:rsidRPr="001E793C">
          <w:rPr>
            <w:noProof/>
            <w:lang w:val="es-ES"/>
          </w:rPr>
          <w:t>25</w:t>
        </w:r>
        <w:r>
          <w:fldChar w:fldCharType="end"/>
        </w:r>
      </w:p>
    </w:sdtContent>
  </w:sdt>
  <w:p w:rsidR="005F651D" w:rsidRDefault="005F651D">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2DF" w:rsidRDefault="009042DF">
      <w:pPr>
        <w:spacing w:after="0" w:line="240" w:lineRule="auto"/>
      </w:pPr>
      <w:r>
        <w:separator/>
      </w:r>
    </w:p>
  </w:footnote>
  <w:footnote w:type="continuationSeparator" w:id="0">
    <w:p w:rsidR="009042DF" w:rsidRDefault="0090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13026"/>
    <w:multiLevelType w:val="hybridMultilevel"/>
    <w:tmpl w:val="9CD88176"/>
    <w:lvl w:ilvl="0" w:tplc="0CEE677A">
      <w:start w:val="1"/>
      <w:numFmt w:val="bullet"/>
      <w:lvlText w:val="•"/>
      <w:lvlJc w:val="left"/>
      <w:pPr>
        <w:tabs>
          <w:tab w:val="num" w:pos="720"/>
        </w:tabs>
        <w:ind w:left="720" w:hanging="360"/>
      </w:pPr>
      <w:rPr>
        <w:rFonts w:ascii="Times New Roman" w:hAnsi="Times New Roman" w:hint="default"/>
      </w:rPr>
    </w:lvl>
    <w:lvl w:ilvl="1" w:tplc="3D9CD8D6" w:tentative="1">
      <w:start w:val="1"/>
      <w:numFmt w:val="bullet"/>
      <w:lvlText w:val="•"/>
      <w:lvlJc w:val="left"/>
      <w:pPr>
        <w:tabs>
          <w:tab w:val="num" w:pos="1440"/>
        </w:tabs>
        <w:ind w:left="1440" w:hanging="360"/>
      </w:pPr>
      <w:rPr>
        <w:rFonts w:ascii="Times New Roman" w:hAnsi="Times New Roman" w:hint="default"/>
      </w:rPr>
    </w:lvl>
    <w:lvl w:ilvl="2" w:tplc="00F04C66" w:tentative="1">
      <w:start w:val="1"/>
      <w:numFmt w:val="bullet"/>
      <w:lvlText w:val="•"/>
      <w:lvlJc w:val="left"/>
      <w:pPr>
        <w:tabs>
          <w:tab w:val="num" w:pos="2160"/>
        </w:tabs>
        <w:ind w:left="2160" w:hanging="360"/>
      </w:pPr>
      <w:rPr>
        <w:rFonts w:ascii="Times New Roman" w:hAnsi="Times New Roman" w:hint="default"/>
      </w:rPr>
    </w:lvl>
    <w:lvl w:ilvl="3" w:tplc="5824F904" w:tentative="1">
      <w:start w:val="1"/>
      <w:numFmt w:val="bullet"/>
      <w:lvlText w:val="•"/>
      <w:lvlJc w:val="left"/>
      <w:pPr>
        <w:tabs>
          <w:tab w:val="num" w:pos="2880"/>
        </w:tabs>
        <w:ind w:left="2880" w:hanging="360"/>
      </w:pPr>
      <w:rPr>
        <w:rFonts w:ascii="Times New Roman" w:hAnsi="Times New Roman" w:hint="default"/>
      </w:rPr>
    </w:lvl>
    <w:lvl w:ilvl="4" w:tplc="D4320C46" w:tentative="1">
      <w:start w:val="1"/>
      <w:numFmt w:val="bullet"/>
      <w:lvlText w:val="•"/>
      <w:lvlJc w:val="left"/>
      <w:pPr>
        <w:tabs>
          <w:tab w:val="num" w:pos="3600"/>
        </w:tabs>
        <w:ind w:left="3600" w:hanging="360"/>
      </w:pPr>
      <w:rPr>
        <w:rFonts w:ascii="Times New Roman" w:hAnsi="Times New Roman" w:hint="default"/>
      </w:rPr>
    </w:lvl>
    <w:lvl w:ilvl="5" w:tplc="5D12FDA6" w:tentative="1">
      <w:start w:val="1"/>
      <w:numFmt w:val="bullet"/>
      <w:lvlText w:val="•"/>
      <w:lvlJc w:val="left"/>
      <w:pPr>
        <w:tabs>
          <w:tab w:val="num" w:pos="4320"/>
        </w:tabs>
        <w:ind w:left="4320" w:hanging="360"/>
      </w:pPr>
      <w:rPr>
        <w:rFonts w:ascii="Times New Roman" w:hAnsi="Times New Roman" w:hint="default"/>
      </w:rPr>
    </w:lvl>
    <w:lvl w:ilvl="6" w:tplc="8788E31C" w:tentative="1">
      <w:start w:val="1"/>
      <w:numFmt w:val="bullet"/>
      <w:lvlText w:val="•"/>
      <w:lvlJc w:val="left"/>
      <w:pPr>
        <w:tabs>
          <w:tab w:val="num" w:pos="5040"/>
        </w:tabs>
        <w:ind w:left="5040" w:hanging="360"/>
      </w:pPr>
      <w:rPr>
        <w:rFonts w:ascii="Times New Roman" w:hAnsi="Times New Roman" w:hint="default"/>
      </w:rPr>
    </w:lvl>
    <w:lvl w:ilvl="7" w:tplc="55A0468E" w:tentative="1">
      <w:start w:val="1"/>
      <w:numFmt w:val="bullet"/>
      <w:lvlText w:val="•"/>
      <w:lvlJc w:val="left"/>
      <w:pPr>
        <w:tabs>
          <w:tab w:val="num" w:pos="5760"/>
        </w:tabs>
        <w:ind w:left="5760" w:hanging="360"/>
      </w:pPr>
      <w:rPr>
        <w:rFonts w:ascii="Times New Roman" w:hAnsi="Times New Roman" w:hint="default"/>
      </w:rPr>
    </w:lvl>
    <w:lvl w:ilvl="8" w:tplc="3378FA3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BB25D1"/>
    <w:multiLevelType w:val="hybridMultilevel"/>
    <w:tmpl w:val="D3CE3E34"/>
    <w:lvl w:ilvl="0" w:tplc="A15CCB0E">
      <w:start w:val="1"/>
      <w:numFmt w:val="bullet"/>
      <w:lvlText w:val="•"/>
      <w:lvlJc w:val="left"/>
      <w:pPr>
        <w:tabs>
          <w:tab w:val="num" w:pos="720"/>
        </w:tabs>
        <w:ind w:left="720" w:hanging="360"/>
      </w:pPr>
      <w:rPr>
        <w:rFonts w:ascii="Times New Roman" w:hAnsi="Times New Roman" w:hint="default"/>
      </w:rPr>
    </w:lvl>
    <w:lvl w:ilvl="1" w:tplc="80420104" w:tentative="1">
      <w:start w:val="1"/>
      <w:numFmt w:val="bullet"/>
      <w:lvlText w:val="•"/>
      <w:lvlJc w:val="left"/>
      <w:pPr>
        <w:tabs>
          <w:tab w:val="num" w:pos="1440"/>
        </w:tabs>
        <w:ind w:left="1440" w:hanging="360"/>
      </w:pPr>
      <w:rPr>
        <w:rFonts w:ascii="Times New Roman" w:hAnsi="Times New Roman" w:hint="default"/>
      </w:rPr>
    </w:lvl>
    <w:lvl w:ilvl="2" w:tplc="5F8A8DB6" w:tentative="1">
      <w:start w:val="1"/>
      <w:numFmt w:val="bullet"/>
      <w:lvlText w:val="•"/>
      <w:lvlJc w:val="left"/>
      <w:pPr>
        <w:tabs>
          <w:tab w:val="num" w:pos="2160"/>
        </w:tabs>
        <w:ind w:left="2160" w:hanging="360"/>
      </w:pPr>
      <w:rPr>
        <w:rFonts w:ascii="Times New Roman" w:hAnsi="Times New Roman" w:hint="default"/>
      </w:rPr>
    </w:lvl>
    <w:lvl w:ilvl="3" w:tplc="172C49DE" w:tentative="1">
      <w:start w:val="1"/>
      <w:numFmt w:val="bullet"/>
      <w:lvlText w:val="•"/>
      <w:lvlJc w:val="left"/>
      <w:pPr>
        <w:tabs>
          <w:tab w:val="num" w:pos="2880"/>
        </w:tabs>
        <w:ind w:left="2880" w:hanging="360"/>
      </w:pPr>
      <w:rPr>
        <w:rFonts w:ascii="Times New Roman" w:hAnsi="Times New Roman" w:hint="default"/>
      </w:rPr>
    </w:lvl>
    <w:lvl w:ilvl="4" w:tplc="3BDA923A" w:tentative="1">
      <w:start w:val="1"/>
      <w:numFmt w:val="bullet"/>
      <w:lvlText w:val="•"/>
      <w:lvlJc w:val="left"/>
      <w:pPr>
        <w:tabs>
          <w:tab w:val="num" w:pos="3600"/>
        </w:tabs>
        <w:ind w:left="3600" w:hanging="360"/>
      </w:pPr>
      <w:rPr>
        <w:rFonts w:ascii="Times New Roman" w:hAnsi="Times New Roman" w:hint="default"/>
      </w:rPr>
    </w:lvl>
    <w:lvl w:ilvl="5" w:tplc="418C07E6" w:tentative="1">
      <w:start w:val="1"/>
      <w:numFmt w:val="bullet"/>
      <w:lvlText w:val="•"/>
      <w:lvlJc w:val="left"/>
      <w:pPr>
        <w:tabs>
          <w:tab w:val="num" w:pos="4320"/>
        </w:tabs>
        <w:ind w:left="4320" w:hanging="360"/>
      </w:pPr>
      <w:rPr>
        <w:rFonts w:ascii="Times New Roman" w:hAnsi="Times New Roman" w:hint="default"/>
      </w:rPr>
    </w:lvl>
    <w:lvl w:ilvl="6" w:tplc="86E0D522" w:tentative="1">
      <w:start w:val="1"/>
      <w:numFmt w:val="bullet"/>
      <w:lvlText w:val="•"/>
      <w:lvlJc w:val="left"/>
      <w:pPr>
        <w:tabs>
          <w:tab w:val="num" w:pos="5040"/>
        </w:tabs>
        <w:ind w:left="5040" w:hanging="360"/>
      </w:pPr>
      <w:rPr>
        <w:rFonts w:ascii="Times New Roman" w:hAnsi="Times New Roman" w:hint="default"/>
      </w:rPr>
    </w:lvl>
    <w:lvl w:ilvl="7" w:tplc="12DE2492" w:tentative="1">
      <w:start w:val="1"/>
      <w:numFmt w:val="bullet"/>
      <w:lvlText w:val="•"/>
      <w:lvlJc w:val="left"/>
      <w:pPr>
        <w:tabs>
          <w:tab w:val="num" w:pos="5760"/>
        </w:tabs>
        <w:ind w:left="5760" w:hanging="360"/>
      </w:pPr>
      <w:rPr>
        <w:rFonts w:ascii="Times New Roman" w:hAnsi="Times New Roman" w:hint="default"/>
      </w:rPr>
    </w:lvl>
    <w:lvl w:ilvl="8" w:tplc="6CDA6C5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A3106"/>
    <w:multiLevelType w:val="hybridMultilevel"/>
    <w:tmpl w:val="EA486C9A"/>
    <w:lvl w:ilvl="0" w:tplc="A90A93C4">
      <w:start w:val="1"/>
      <w:numFmt w:val="bullet"/>
      <w:lvlText w:val="•"/>
      <w:lvlJc w:val="left"/>
      <w:pPr>
        <w:tabs>
          <w:tab w:val="num" w:pos="720"/>
        </w:tabs>
        <w:ind w:left="720" w:hanging="360"/>
      </w:pPr>
      <w:rPr>
        <w:rFonts w:ascii="Times New Roman" w:hAnsi="Times New Roman" w:hint="default"/>
      </w:rPr>
    </w:lvl>
    <w:lvl w:ilvl="1" w:tplc="2EB8A418" w:tentative="1">
      <w:start w:val="1"/>
      <w:numFmt w:val="bullet"/>
      <w:lvlText w:val="•"/>
      <w:lvlJc w:val="left"/>
      <w:pPr>
        <w:tabs>
          <w:tab w:val="num" w:pos="1440"/>
        </w:tabs>
        <w:ind w:left="1440" w:hanging="360"/>
      </w:pPr>
      <w:rPr>
        <w:rFonts w:ascii="Times New Roman" w:hAnsi="Times New Roman" w:hint="default"/>
      </w:rPr>
    </w:lvl>
    <w:lvl w:ilvl="2" w:tplc="BD4A5D28" w:tentative="1">
      <w:start w:val="1"/>
      <w:numFmt w:val="bullet"/>
      <w:lvlText w:val="•"/>
      <w:lvlJc w:val="left"/>
      <w:pPr>
        <w:tabs>
          <w:tab w:val="num" w:pos="2160"/>
        </w:tabs>
        <w:ind w:left="2160" w:hanging="360"/>
      </w:pPr>
      <w:rPr>
        <w:rFonts w:ascii="Times New Roman" w:hAnsi="Times New Roman" w:hint="default"/>
      </w:rPr>
    </w:lvl>
    <w:lvl w:ilvl="3" w:tplc="5EC4E628" w:tentative="1">
      <w:start w:val="1"/>
      <w:numFmt w:val="bullet"/>
      <w:lvlText w:val="•"/>
      <w:lvlJc w:val="left"/>
      <w:pPr>
        <w:tabs>
          <w:tab w:val="num" w:pos="2880"/>
        </w:tabs>
        <w:ind w:left="2880" w:hanging="360"/>
      </w:pPr>
      <w:rPr>
        <w:rFonts w:ascii="Times New Roman" w:hAnsi="Times New Roman" w:hint="default"/>
      </w:rPr>
    </w:lvl>
    <w:lvl w:ilvl="4" w:tplc="16F2C540" w:tentative="1">
      <w:start w:val="1"/>
      <w:numFmt w:val="bullet"/>
      <w:lvlText w:val="•"/>
      <w:lvlJc w:val="left"/>
      <w:pPr>
        <w:tabs>
          <w:tab w:val="num" w:pos="3600"/>
        </w:tabs>
        <w:ind w:left="3600" w:hanging="360"/>
      </w:pPr>
      <w:rPr>
        <w:rFonts w:ascii="Times New Roman" w:hAnsi="Times New Roman" w:hint="default"/>
      </w:rPr>
    </w:lvl>
    <w:lvl w:ilvl="5" w:tplc="CC60FDB4" w:tentative="1">
      <w:start w:val="1"/>
      <w:numFmt w:val="bullet"/>
      <w:lvlText w:val="•"/>
      <w:lvlJc w:val="left"/>
      <w:pPr>
        <w:tabs>
          <w:tab w:val="num" w:pos="4320"/>
        </w:tabs>
        <w:ind w:left="4320" w:hanging="360"/>
      </w:pPr>
      <w:rPr>
        <w:rFonts w:ascii="Times New Roman" w:hAnsi="Times New Roman" w:hint="default"/>
      </w:rPr>
    </w:lvl>
    <w:lvl w:ilvl="6" w:tplc="84A4EEBC" w:tentative="1">
      <w:start w:val="1"/>
      <w:numFmt w:val="bullet"/>
      <w:lvlText w:val="•"/>
      <w:lvlJc w:val="left"/>
      <w:pPr>
        <w:tabs>
          <w:tab w:val="num" w:pos="5040"/>
        </w:tabs>
        <w:ind w:left="5040" w:hanging="360"/>
      </w:pPr>
      <w:rPr>
        <w:rFonts w:ascii="Times New Roman" w:hAnsi="Times New Roman" w:hint="default"/>
      </w:rPr>
    </w:lvl>
    <w:lvl w:ilvl="7" w:tplc="6C8A8090" w:tentative="1">
      <w:start w:val="1"/>
      <w:numFmt w:val="bullet"/>
      <w:lvlText w:val="•"/>
      <w:lvlJc w:val="left"/>
      <w:pPr>
        <w:tabs>
          <w:tab w:val="num" w:pos="5760"/>
        </w:tabs>
        <w:ind w:left="5760" w:hanging="360"/>
      </w:pPr>
      <w:rPr>
        <w:rFonts w:ascii="Times New Roman" w:hAnsi="Times New Roman" w:hint="default"/>
      </w:rPr>
    </w:lvl>
    <w:lvl w:ilvl="8" w:tplc="AA2CD7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52CE7D6C"/>
    <w:multiLevelType w:val="hybridMultilevel"/>
    <w:tmpl w:val="FC0A9378"/>
    <w:lvl w:ilvl="0" w:tplc="CB1EEFF4">
      <w:start w:val="1"/>
      <w:numFmt w:val="bullet"/>
      <w:lvlText w:val="•"/>
      <w:lvlJc w:val="left"/>
      <w:pPr>
        <w:tabs>
          <w:tab w:val="num" w:pos="720"/>
        </w:tabs>
        <w:ind w:left="720" w:hanging="360"/>
      </w:pPr>
      <w:rPr>
        <w:rFonts w:ascii="Times New Roman" w:hAnsi="Times New Roman" w:hint="default"/>
      </w:rPr>
    </w:lvl>
    <w:lvl w:ilvl="1" w:tplc="F9AE2CA0" w:tentative="1">
      <w:start w:val="1"/>
      <w:numFmt w:val="bullet"/>
      <w:lvlText w:val="•"/>
      <w:lvlJc w:val="left"/>
      <w:pPr>
        <w:tabs>
          <w:tab w:val="num" w:pos="1440"/>
        </w:tabs>
        <w:ind w:left="1440" w:hanging="360"/>
      </w:pPr>
      <w:rPr>
        <w:rFonts w:ascii="Times New Roman" w:hAnsi="Times New Roman" w:hint="default"/>
      </w:rPr>
    </w:lvl>
    <w:lvl w:ilvl="2" w:tplc="5ECAD504" w:tentative="1">
      <w:start w:val="1"/>
      <w:numFmt w:val="bullet"/>
      <w:lvlText w:val="•"/>
      <w:lvlJc w:val="left"/>
      <w:pPr>
        <w:tabs>
          <w:tab w:val="num" w:pos="2160"/>
        </w:tabs>
        <w:ind w:left="2160" w:hanging="360"/>
      </w:pPr>
      <w:rPr>
        <w:rFonts w:ascii="Times New Roman" w:hAnsi="Times New Roman" w:hint="default"/>
      </w:rPr>
    </w:lvl>
    <w:lvl w:ilvl="3" w:tplc="A85ED118" w:tentative="1">
      <w:start w:val="1"/>
      <w:numFmt w:val="bullet"/>
      <w:lvlText w:val="•"/>
      <w:lvlJc w:val="left"/>
      <w:pPr>
        <w:tabs>
          <w:tab w:val="num" w:pos="2880"/>
        </w:tabs>
        <w:ind w:left="2880" w:hanging="360"/>
      </w:pPr>
      <w:rPr>
        <w:rFonts w:ascii="Times New Roman" w:hAnsi="Times New Roman" w:hint="default"/>
      </w:rPr>
    </w:lvl>
    <w:lvl w:ilvl="4" w:tplc="2A4E696E" w:tentative="1">
      <w:start w:val="1"/>
      <w:numFmt w:val="bullet"/>
      <w:lvlText w:val="•"/>
      <w:lvlJc w:val="left"/>
      <w:pPr>
        <w:tabs>
          <w:tab w:val="num" w:pos="3600"/>
        </w:tabs>
        <w:ind w:left="3600" w:hanging="360"/>
      </w:pPr>
      <w:rPr>
        <w:rFonts w:ascii="Times New Roman" w:hAnsi="Times New Roman" w:hint="default"/>
      </w:rPr>
    </w:lvl>
    <w:lvl w:ilvl="5" w:tplc="408C9BE8" w:tentative="1">
      <w:start w:val="1"/>
      <w:numFmt w:val="bullet"/>
      <w:lvlText w:val="•"/>
      <w:lvlJc w:val="left"/>
      <w:pPr>
        <w:tabs>
          <w:tab w:val="num" w:pos="4320"/>
        </w:tabs>
        <w:ind w:left="4320" w:hanging="360"/>
      </w:pPr>
      <w:rPr>
        <w:rFonts w:ascii="Times New Roman" w:hAnsi="Times New Roman" w:hint="default"/>
      </w:rPr>
    </w:lvl>
    <w:lvl w:ilvl="6" w:tplc="A9E2DAAE" w:tentative="1">
      <w:start w:val="1"/>
      <w:numFmt w:val="bullet"/>
      <w:lvlText w:val="•"/>
      <w:lvlJc w:val="left"/>
      <w:pPr>
        <w:tabs>
          <w:tab w:val="num" w:pos="5040"/>
        </w:tabs>
        <w:ind w:left="5040" w:hanging="360"/>
      </w:pPr>
      <w:rPr>
        <w:rFonts w:ascii="Times New Roman" w:hAnsi="Times New Roman" w:hint="default"/>
      </w:rPr>
    </w:lvl>
    <w:lvl w:ilvl="7" w:tplc="FBDE37DA" w:tentative="1">
      <w:start w:val="1"/>
      <w:numFmt w:val="bullet"/>
      <w:lvlText w:val="•"/>
      <w:lvlJc w:val="left"/>
      <w:pPr>
        <w:tabs>
          <w:tab w:val="num" w:pos="5760"/>
        </w:tabs>
        <w:ind w:left="5760" w:hanging="360"/>
      </w:pPr>
      <w:rPr>
        <w:rFonts w:ascii="Times New Roman" w:hAnsi="Times New Roman" w:hint="default"/>
      </w:rPr>
    </w:lvl>
    <w:lvl w:ilvl="8" w:tplc="0F348E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18E3E7A"/>
    <w:multiLevelType w:val="hybridMultilevel"/>
    <w:tmpl w:val="A0CA05F2"/>
    <w:lvl w:ilvl="0" w:tplc="F56AA692">
      <w:start w:val="4"/>
      <w:numFmt w:val="decimal"/>
      <w:lvlText w:val="%1."/>
      <w:lvlJc w:val="left"/>
      <w:pPr>
        <w:ind w:left="422" w:hanging="360"/>
      </w:pPr>
      <w:rPr>
        <w:rFonts w:hint="default"/>
      </w:rPr>
    </w:lvl>
    <w:lvl w:ilvl="1" w:tplc="240A0019" w:tentative="1">
      <w:start w:val="1"/>
      <w:numFmt w:val="lowerLetter"/>
      <w:lvlText w:val="%2."/>
      <w:lvlJc w:val="left"/>
      <w:pPr>
        <w:ind w:left="1142" w:hanging="360"/>
      </w:pPr>
    </w:lvl>
    <w:lvl w:ilvl="2" w:tplc="240A001B" w:tentative="1">
      <w:start w:val="1"/>
      <w:numFmt w:val="lowerRoman"/>
      <w:lvlText w:val="%3."/>
      <w:lvlJc w:val="right"/>
      <w:pPr>
        <w:ind w:left="1862" w:hanging="180"/>
      </w:pPr>
    </w:lvl>
    <w:lvl w:ilvl="3" w:tplc="240A000F" w:tentative="1">
      <w:start w:val="1"/>
      <w:numFmt w:val="decimal"/>
      <w:lvlText w:val="%4."/>
      <w:lvlJc w:val="left"/>
      <w:pPr>
        <w:ind w:left="2582" w:hanging="360"/>
      </w:pPr>
    </w:lvl>
    <w:lvl w:ilvl="4" w:tplc="240A0019" w:tentative="1">
      <w:start w:val="1"/>
      <w:numFmt w:val="lowerLetter"/>
      <w:lvlText w:val="%5."/>
      <w:lvlJc w:val="left"/>
      <w:pPr>
        <w:ind w:left="3302" w:hanging="360"/>
      </w:pPr>
    </w:lvl>
    <w:lvl w:ilvl="5" w:tplc="240A001B" w:tentative="1">
      <w:start w:val="1"/>
      <w:numFmt w:val="lowerRoman"/>
      <w:lvlText w:val="%6."/>
      <w:lvlJc w:val="right"/>
      <w:pPr>
        <w:ind w:left="4022" w:hanging="180"/>
      </w:pPr>
    </w:lvl>
    <w:lvl w:ilvl="6" w:tplc="240A000F" w:tentative="1">
      <w:start w:val="1"/>
      <w:numFmt w:val="decimal"/>
      <w:lvlText w:val="%7."/>
      <w:lvlJc w:val="left"/>
      <w:pPr>
        <w:ind w:left="4742" w:hanging="360"/>
      </w:pPr>
    </w:lvl>
    <w:lvl w:ilvl="7" w:tplc="240A0019" w:tentative="1">
      <w:start w:val="1"/>
      <w:numFmt w:val="lowerLetter"/>
      <w:lvlText w:val="%8."/>
      <w:lvlJc w:val="left"/>
      <w:pPr>
        <w:ind w:left="5462" w:hanging="360"/>
      </w:pPr>
    </w:lvl>
    <w:lvl w:ilvl="8" w:tplc="240A001B" w:tentative="1">
      <w:start w:val="1"/>
      <w:numFmt w:val="lowerRoman"/>
      <w:lvlText w:val="%9."/>
      <w:lvlJc w:val="right"/>
      <w:pPr>
        <w:ind w:left="6182" w:hanging="180"/>
      </w:pPr>
    </w:lvl>
  </w:abstractNum>
  <w:abstractNum w:abstractNumId="6" w15:restartNumberingAfterBreak="0">
    <w:nsid w:val="771E78EA"/>
    <w:multiLevelType w:val="hybridMultilevel"/>
    <w:tmpl w:val="078A9FCC"/>
    <w:lvl w:ilvl="0" w:tplc="01209262">
      <w:start w:val="1"/>
      <w:numFmt w:val="bullet"/>
      <w:lvlText w:val="•"/>
      <w:lvlJc w:val="left"/>
      <w:pPr>
        <w:tabs>
          <w:tab w:val="num" w:pos="720"/>
        </w:tabs>
        <w:ind w:left="720" w:hanging="360"/>
      </w:pPr>
      <w:rPr>
        <w:rFonts w:ascii="Times New Roman" w:hAnsi="Times New Roman" w:hint="default"/>
      </w:rPr>
    </w:lvl>
    <w:lvl w:ilvl="1" w:tplc="46465232" w:tentative="1">
      <w:start w:val="1"/>
      <w:numFmt w:val="bullet"/>
      <w:lvlText w:val="•"/>
      <w:lvlJc w:val="left"/>
      <w:pPr>
        <w:tabs>
          <w:tab w:val="num" w:pos="1440"/>
        </w:tabs>
        <w:ind w:left="1440" w:hanging="360"/>
      </w:pPr>
      <w:rPr>
        <w:rFonts w:ascii="Times New Roman" w:hAnsi="Times New Roman" w:hint="default"/>
      </w:rPr>
    </w:lvl>
    <w:lvl w:ilvl="2" w:tplc="B2B8C606" w:tentative="1">
      <w:start w:val="1"/>
      <w:numFmt w:val="bullet"/>
      <w:lvlText w:val="•"/>
      <w:lvlJc w:val="left"/>
      <w:pPr>
        <w:tabs>
          <w:tab w:val="num" w:pos="2160"/>
        </w:tabs>
        <w:ind w:left="2160" w:hanging="360"/>
      </w:pPr>
      <w:rPr>
        <w:rFonts w:ascii="Times New Roman" w:hAnsi="Times New Roman" w:hint="default"/>
      </w:rPr>
    </w:lvl>
    <w:lvl w:ilvl="3" w:tplc="768E8742" w:tentative="1">
      <w:start w:val="1"/>
      <w:numFmt w:val="bullet"/>
      <w:lvlText w:val="•"/>
      <w:lvlJc w:val="left"/>
      <w:pPr>
        <w:tabs>
          <w:tab w:val="num" w:pos="2880"/>
        </w:tabs>
        <w:ind w:left="2880" w:hanging="360"/>
      </w:pPr>
      <w:rPr>
        <w:rFonts w:ascii="Times New Roman" w:hAnsi="Times New Roman" w:hint="default"/>
      </w:rPr>
    </w:lvl>
    <w:lvl w:ilvl="4" w:tplc="637E452E" w:tentative="1">
      <w:start w:val="1"/>
      <w:numFmt w:val="bullet"/>
      <w:lvlText w:val="•"/>
      <w:lvlJc w:val="left"/>
      <w:pPr>
        <w:tabs>
          <w:tab w:val="num" w:pos="3600"/>
        </w:tabs>
        <w:ind w:left="3600" w:hanging="360"/>
      </w:pPr>
      <w:rPr>
        <w:rFonts w:ascii="Times New Roman" w:hAnsi="Times New Roman" w:hint="default"/>
      </w:rPr>
    </w:lvl>
    <w:lvl w:ilvl="5" w:tplc="71FAF4AE" w:tentative="1">
      <w:start w:val="1"/>
      <w:numFmt w:val="bullet"/>
      <w:lvlText w:val="•"/>
      <w:lvlJc w:val="left"/>
      <w:pPr>
        <w:tabs>
          <w:tab w:val="num" w:pos="4320"/>
        </w:tabs>
        <w:ind w:left="4320" w:hanging="360"/>
      </w:pPr>
      <w:rPr>
        <w:rFonts w:ascii="Times New Roman" w:hAnsi="Times New Roman" w:hint="default"/>
      </w:rPr>
    </w:lvl>
    <w:lvl w:ilvl="6" w:tplc="56F449D4" w:tentative="1">
      <w:start w:val="1"/>
      <w:numFmt w:val="bullet"/>
      <w:lvlText w:val="•"/>
      <w:lvlJc w:val="left"/>
      <w:pPr>
        <w:tabs>
          <w:tab w:val="num" w:pos="5040"/>
        </w:tabs>
        <w:ind w:left="5040" w:hanging="360"/>
      </w:pPr>
      <w:rPr>
        <w:rFonts w:ascii="Times New Roman" w:hAnsi="Times New Roman" w:hint="default"/>
      </w:rPr>
    </w:lvl>
    <w:lvl w:ilvl="7" w:tplc="D85CCFD4" w:tentative="1">
      <w:start w:val="1"/>
      <w:numFmt w:val="bullet"/>
      <w:lvlText w:val="•"/>
      <w:lvlJc w:val="left"/>
      <w:pPr>
        <w:tabs>
          <w:tab w:val="num" w:pos="5760"/>
        </w:tabs>
        <w:ind w:left="5760" w:hanging="360"/>
      </w:pPr>
      <w:rPr>
        <w:rFonts w:ascii="Times New Roman" w:hAnsi="Times New Roman" w:hint="default"/>
      </w:rPr>
    </w:lvl>
    <w:lvl w:ilvl="8" w:tplc="AB7C3F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113B97"/>
    <w:multiLevelType w:val="hybridMultilevel"/>
    <w:tmpl w:val="9DECEDE2"/>
    <w:lvl w:ilvl="0" w:tplc="94FC04D4">
      <w:start w:val="1"/>
      <w:numFmt w:val="bullet"/>
      <w:lvlText w:val="•"/>
      <w:lvlJc w:val="left"/>
      <w:pPr>
        <w:tabs>
          <w:tab w:val="num" w:pos="720"/>
        </w:tabs>
        <w:ind w:left="720" w:hanging="360"/>
      </w:pPr>
      <w:rPr>
        <w:rFonts w:ascii="Times New Roman" w:hAnsi="Times New Roman" w:hint="default"/>
      </w:rPr>
    </w:lvl>
    <w:lvl w:ilvl="1" w:tplc="79DE9C10" w:tentative="1">
      <w:start w:val="1"/>
      <w:numFmt w:val="bullet"/>
      <w:lvlText w:val="•"/>
      <w:lvlJc w:val="left"/>
      <w:pPr>
        <w:tabs>
          <w:tab w:val="num" w:pos="1440"/>
        </w:tabs>
        <w:ind w:left="1440" w:hanging="360"/>
      </w:pPr>
      <w:rPr>
        <w:rFonts w:ascii="Times New Roman" w:hAnsi="Times New Roman" w:hint="default"/>
      </w:rPr>
    </w:lvl>
    <w:lvl w:ilvl="2" w:tplc="96465F24" w:tentative="1">
      <w:start w:val="1"/>
      <w:numFmt w:val="bullet"/>
      <w:lvlText w:val="•"/>
      <w:lvlJc w:val="left"/>
      <w:pPr>
        <w:tabs>
          <w:tab w:val="num" w:pos="2160"/>
        </w:tabs>
        <w:ind w:left="2160" w:hanging="360"/>
      </w:pPr>
      <w:rPr>
        <w:rFonts w:ascii="Times New Roman" w:hAnsi="Times New Roman" w:hint="default"/>
      </w:rPr>
    </w:lvl>
    <w:lvl w:ilvl="3" w:tplc="4C802D7E" w:tentative="1">
      <w:start w:val="1"/>
      <w:numFmt w:val="bullet"/>
      <w:lvlText w:val="•"/>
      <w:lvlJc w:val="left"/>
      <w:pPr>
        <w:tabs>
          <w:tab w:val="num" w:pos="2880"/>
        </w:tabs>
        <w:ind w:left="2880" w:hanging="360"/>
      </w:pPr>
      <w:rPr>
        <w:rFonts w:ascii="Times New Roman" w:hAnsi="Times New Roman" w:hint="default"/>
      </w:rPr>
    </w:lvl>
    <w:lvl w:ilvl="4" w:tplc="A4CA5C44" w:tentative="1">
      <w:start w:val="1"/>
      <w:numFmt w:val="bullet"/>
      <w:lvlText w:val="•"/>
      <w:lvlJc w:val="left"/>
      <w:pPr>
        <w:tabs>
          <w:tab w:val="num" w:pos="3600"/>
        </w:tabs>
        <w:ind w:left="3600" w:hanging="360"/>
      </w:pPr>
      <w:rPr>
        <w:rFonts w:ascii="Times New Roman" w:hAnsi="Times New Roman" w:hint="default"/>
      </w:rPr>
    </w:lvl>
    <w:lvl w:ilvl="5" w:tplc="17989A2C" w:tentative="1">
      <w:start w:val="1"/>
      <w:numFmt w:val="bullet"/>
      <w:lvlText w:val="•"/>
      <w:lvlJc w:val="left"/>
      <w:pPr>
        <w:tabs>
          <w:tab w:val="num" w:pos="4320"/>
        </w:tabs>
        <w:ind w:left="4320" w:hanging="360"/>
      </w:pPr>
      <w:rPr>
        <w:rFonts w:ascii="Times New Roman" w:hAnsi="Times New Roman" w:hint="default"/>
      </w:rPr>
    </w:lvl>
    <w:lvl w:ilvl="6" w:tplc="F90E3A76" w:tentative="1">
      <w:start w:val="1"/>
      <w:numFmt w:val="bullet"/>
      <w:lvlText w:val="•"/>
      <w:lvlJc w:val="left"/>
      <w:pPr>
        <w:tabs>
          <w:tab w:val="num" w:pos="5040"/>
        </w:tabs>
        <w:ind w:left="5040" w:hanging="360"/>
      </w:pPr>
      <w:rPr>
        <w:rFonts w:ascii="Times New Roman" w:hAnsi="Times New Roman" w:hint="default"/>
      </w:rPr>
    </w:lvl>
    <w:lvl w:ilvl="7" w:tplc="30129AA0" w:tentative="1">
      <w:start w:val="1"/>
      <w:numFmt w:val="bullet"/>
      <w:lvlText w:val="•"/>
      <w:lvlJc w:val="left"/>
      <w:pPr>
        <w:tabs>
          <w:tab w:val="num" w:pos="5760"/>
        </w:tabs>
        <w:ind w:left="5760" w:hanging="360"/>
      </w:pPr>
      <w:rPr>
        <w:rFonts w:ascii="Times New Roman" w:hAnsi="Times New Roman" w:hint="default"/>
      </w:rPr>
    </w:lvl>
    <w:lvl w:ilvl="8" w:tplc="8828D17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6"/>
  </w:num>
  <w:num w:numId="3">
    <w:abstractNumId w:val="0"/>
  </w:num>
  <w:num w:numId="4">
    <w:abstractNumId w:val="3"/>
  </w:num>
  <w:num w:numId="5">
    <w:abstractNumId w:val="7"/>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1FD"/>
    <w:rsid w:val="000650C2"/>
    <w:rsid w:val="0007203B"/>
    <w:rsid w:val="000D2B6F"/>
    <w:rsid w:val="000D602E"/>
    <w:rsid w:val="000F3800"/>
    <w:rsid w:val="00112CD7"/>
    <w:rsid w:val="00120AC4"/>
    <w:rsid w:val="00181861"/>
    <w:rsid w:val="00196EFA"/>
    <w:rsid w:val="001D56EE"/>
    <w:rsid w:val="001D6061"/>
    <w:rsid w:val="001F4A50"/>
    <w:rsid w:val="002305BA"/>
    <w:rsid w:val="00250F2B"/>
    <w:rsid w:val="002769D2"/>
    <w:rsid w:val="002A1AA8"/>
    <w:rsid w:val="002A5615"/>
    <w:rsid w:val="002B4637"/>
    <w:rsid w:val="002E4B86"/>
    <w:rsid w:val="002E6F09"/>
    <w:rsid w:val="002F3107"/>
    <w:rsid w:val="003122D8"/>
    <w:rsid w:val="00325FDD"/>
    <w:rsid w:val="003622E6"/>
    <w:rsid w:val="00366787"/>
    <w:rsid w:val="00371FE0"/>
    <w:rsid w:val="003A0F2E"/>
    <w:rsid w:val="003A5D00"/>
    <w:rsid w:val="003B1853"/>
    <w:rsid w:val="003B424A"/>
    <w:rsid w:val="003C0CC0"/>
    <w:rsid w:val="003C1CF3"/>
    <w:rsid w:val="00435B78"/>
    <w:rsid w:val="00437A72"/>
    <w:rsid w:val="004426A4"/>
    <w:rsid w:val="00443BE5"/>
    <w:rsid w:val="00467E9A"/>
    <w:rsid w:val="00471D17"/>
    <w:rsid w:val="0047480B"/>
    <w:rsid w:val="004922F9"/>
    <w:rsid w:val="00493CD7"/>
    <w:rsid w:val="004B24D7"/>
    <w:rsid w:val="004D565B"/>
    <w:rsid w:val="00533A0F"/>
    <w:rsid w:val="005643DB"/>
    <w:rsid w:val="0057231B"/>
    <w:rsid w:val="005B5B95"/>
    <w:rsid w:val="005C11FD"/>
    <w:rsid w:val="005D2283"/>
    <w:rsid w:val="005F651D"/>
    <w:rsid w:val="00630A97"/>
    <w:rsid w:val="00673958"/>
    <w:rsid w:val="00675EEE"/>
    <w:rsid w:val="00680DCF"/>
    <w:rsid w:val="006B3399"/>
    <w:rsid w:val="006B6042"/>
    <w:rsid w:val="006C7329"/>
    <w:rsid w:val="006D0D36"/>
    <w:rsid w:val="006E2049"/>
    <w:rsid w:val="00700D0E"/>
    <w:rsid w:val="00703D03"/>
    <w:rsid w:val="00717C13"/>
    <w:rsid w:val="00733F88"/>
    <w:rsid w:val="007427BC"/>
    <w:rsid w:val="00771204"/>
    <w:rsid w:val="00785240"/>
    <w:rsid w:val="00790E85"/>
    <w:rsid w:val="00796D38"/>
    <w:rsid w:val="007B7105"/>
    <w:rsid w:val="007E6002"/>
    <w:rsid w:val="00820289"/>
    <w:rsid w:val="00851F85"/>
    <w:rsid w:val="00861287"/>
    <w:rsid w:val="00870EC5"/>
    <w:rsid w:val="00891418"/>
    <w:rsid w:val="008F4072"/>
    <w:rsid w:val="008F6B60"/>
    <w:rsid w:val="009042DF"/>
    <w:rsid w:val="0092586C"/>
    <w:rsid w:val="00926AAC"/>
    <w:rsid w:val="009406EC"/>
    <w:rsid w:val="00942B50"/>
    <w:rsid w:val="00993605"/>
    <w:rsid w:val="009A0328"/>
    <w:rsid w:val="009C1B3C"/>
    <w:rsid w:val="009C1E2A"/>
    <w:rsid w:val="009D235C"/>
    <w:rsid w:val="00A11D1C"/>
    <w:rsid w:val="00A713E6"/>
    <w:rsid w:val="00A86280"/>
    <w:rsid w:val="00AD185B"/>
    <w:rsid w:val="00B04742"/>
    <w:rsid w:val="00B12D44"/>
    <w:rsid w:val="00B46226"/>
    <w:rsid w:val="00B6460F"/>
    <w:rsid w:val="00B84E1B"/>
    <w:rsid w:val="00BB2D40"/>
    <w:rsid w:val="00BC54DE"/>
    <w:rsid w:val="00C355AD"/>
    <w:rsid w:val="00C51D59"/>
    <w:rsid w:val="00C709E3"/>
    <w:rsid w:val="00C810F5"/>
    <w:rsid w:val="00CD33F7"/>
    <w:rsid w:val="00CD64C0"/>
    <w:rsid w:val="00CD7CCB"/>
    <w:rsid w:val="00CE109F"/>
    <w:rsid w:val="00CF1DEF"/>
    <w:rsid w:val="00CF5007"/>
    <w:rsid w:val="00D03CD3"/>
    <w:rsid w:val="00D04C0E"/>
    <w:rsid w:val="00D33502"/>
    <w:rsid w:val="00D36A90"/>
    <w:rsid w:val="00D55551"/>
    <w:rsid w:val="00D57419"/>
    <w:rsid w:val="00DA480E"/>
    <w:rsid w:val="00DB2734"/>
    <w:rsid w:val="00DC089E"/>
    <w:rsid w:val="00DE3EE1"/>
    <w:rsid w:val="00DF24A7"/>
    <w:rsid w:val="00E05A84"/>
    <w:rsid w:val="00E36C43"/>
    <w:rsid w:val="00E40BE7"/>
    <w:rsid w:val="00E51441"/>
    <w:rsid w:val="00E60CCA"/>
    <w:rsid w:val="00E92903"/>
    <w:rsid w:val="00EB02B4"/>
    <w:rsid w:val="00EB2B6C"/>
    <w:rsid w:val="00EC434F"/>
    <w:rsid w:val="00EE020B"/>
    <w:rsid w:val="00EF5213"/>
    <w:rsid w:val="00F22A1F"/>
    <w:rsid w:val="00F42C50"/>
    <w:rsid w:val="00F444CF"/>
    <w:rsid w:val="00F5482E"/>
    <w:rsid w:val="00F65DD5"/>
    <w:rsid w:val="00F8044E"/>
    <w:rsid w:val="00F82354"/>
    <w:rsid w:val="00FB2905"/>
    <w:rsid w:val="00FB2F65"/>
    <w:rsid w:val="00FE43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948E1-2650-490A-9E92-59F4A01A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1FD"/>
    <w:pPr>
      <w:spacing w:after="5" w:line="247" w:lineRule="auto"/>
      <w:ind w:left="72" w:hanging="10"/>
      <w:jc w:val="both"/>
    </w:pPr>
    <w:rPr>
      <w:rFonts w:ascii="Times New Roman" w:eastAsia="Times New Roman" w:hAnsi="Times New Roman" w:cs="Times New Roman"/>
      <w:color w:val="000000"/>
      <w:lang w:eastAsia="es-MX"/>
    </w:rPr>
  </w:style>
  <w:style w:type="paragraph" w:styleId="Ttulo3">
    <w:name w:val="heading 3"/>
    <w:basedOn w:val="Normal"/>
    <w:link w:val="Ttulo3Car"/>
    <w:uiPriority w:val="9"/>
    <w:qFormat/>
    <w:rsid w:val="00993605"/>
    <w:pPr>
      <w:spacing w:before="100" w:beforeAutospacing="1" w:after="100" w:afterAutospacing="1" w:line="240" w:lineRule="auto"/>
      <w:ind w:left="0" w:firstLine="0"/>
      <w:jc w:val="left"/>
      <w:outlineLvl w:val="2"/>
    </w:pPr>
    <w:rPr>
      <w:b/>
      <w:bCs/>
      <w:color w:val="auto"/>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11FD"/>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customStyle="1" w:styleId="Default">
    <w:name w:val="Default"/>
    <w:rsid w:val="005C11FD"/>
    <w:pPr>
      <w:autoSpaceDE w:val="0"/>
      <w:autoSpaceDN w:val="0"/>
      <w:adjustRightInd w:val="0"/>
      <w:spacing w:after="0" w:line="240" w:lineRule="auto"/>
    </w:pPr>
    <w:rPr>
      <w:rFonts w:ascii="Times New Roman" w:eastAsiaTheme="minorEastAsia" w:hAnsi="Times New Roman" w:cs="Times New Roman"/>
      <w:color w:val="000000"/>
      <w:sz w:val="24"/>
      <w:szCs w:val="24"/>
      <w:lang w:eastAsia="es-MX"/>
    </w:rPr>
  </w:style>
  <w:style w:type="paragraph" w:styleId="Sinespaciado">
    <w:name w:val="No Spacing"/>
    <w:uiPriority w:val="1"/>
    <w:qFormat/>
    <w:rsid w:val="005C11FD"/>
    <w:pPr>
      <w:spacing w:after="0" w:line="240" w:lineRule="auto"/>
      <w:ind w:left="72" w:hanging="10"/>
      <w:jc w:val="both"/>
    </w:pPr>
    <w:rPr>
      <w:rFonts w:ascii="Times New Roman" w:eastAsia="Times New Roman" w:hAnsi="Times New Roman" w:cs="Times New Roman"/>
      <w:color w:val="000000"/>
      <w:lang w:eastAsia="es-MX"/>
    </w:rPr>
  </w:style>
  <w:style w:type="paragraph" w:styleId="Piedepgina">
    <w:name w:val="footer"/>
    <w:basedOn w:val="Normal"/>
    <w:link w:val="PiedepginaCar"/>
    <w:uiPriority w:val="99"/>
    <w:unhideWhenUsed/>
    <w:rsid w:val="005C11FD"/>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PiedepginaCar">
    <w:name w:val="Pie de página Car"/>
    <w:basedOn w:val="Fuentedeprrafopredeter"/>
    <w:link w:val="Piedepgina"/>
    <w:uiPriority w:val="99"/>
    <w:rsid w:val="005C11FD"/>
    <w:rPr>
      <w:sz w:val="21"/>
      <w:szCs w:val="21"/>
      <w:lang w:eastAsia="es-MX"/>
    </w:rPr>
  </w:style>
  <w:style w:type="paragraph" w:styleId="Textodeglobo">
    <w:name w:val="Balloon Text"/>
    <w:basedOn w:val="Normal"/>
    <w:link w:val="TextodegloboCar"/>
    <w:uiPriority w:val="99"/>
    <w:semiHidden/>
    <w:unhideWhenUsed/>
    <w:rsid w:val="005C11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11FD"/>
    <w:rPr>
      <w:rFonts w:ascii="Tahoma" w:eastAsia="Times New Roman" w:hAnsi="Tahoma" w:cs="Tahoma"/>
      <w:color w:val="000000"/>
      <w:sz w:val="16"/>
      <w:szCs w:val="16"/>
      <w:lang w:eastAsia="es-MX"/>
    </w:rPr>
  </w:style>
  <w:style w:type="character" w:styleId="Hipervnculo">
    <w:name w:val="Hyperlink"/>
    <w:basedOn w:val="Fuentedeprrafopredeter"/>
    <w:uiPriority w:val="99"/>
    <w:unhideWhenUsed/>
    <w:rsid w:val="00F444CF"/>
    <w:rPr>
      <w:color w:val="0000FF" w:themeColor="hyperlink"/>
      <w:u w:val="single"/>
    </w:rPr>
  </w:style>
  <w:style w:type="paragraph" w:styleId="Textoindependiente">
    <w:name w:val="Body Text"/>
    <w:basedOn w:val="Normal"/>
    <w:link w:val="TextoindependienteCar"/>
    <w:uiPriority w:val="99"/>
    <w:qFormat/>
    <w:rsid w:val="0057231B"/>
    <w:pPr>
      <w:spacing w:after="170" w:line="280" w:lineRule="atLeast"/>
      <w:ind w:left="0" w:firstLine="0"/>
    </w:pPr>
    <w:rPr>
      <w:snapToGrid w:val="0"/>
      <w:color w:val="auto"/>
      <w:szCs w:val="20"/>
      <w:lang w:val="en-GB" w:eastAsia="en-GB"/>
    </w:rPr>
  </w:style>
  <w:style w:type="character" w:customStyle="1" w:styleId="TextoindependienteCar">
    <w:name w:val="Texto independiente Car"/>
    <w:basedOn w:val="Fuentedeprrafopredeter"/>
    <w:link w:val="Textoindependiente"/>
    <w:uiPriority w:val="99"/>
    <w:rsid w:val="0057231B"/>
    <w:rPr>
      <w:rFonts w:ascii="Times New Roman" w:eastAsia="Times New Roman" w:hAnsi="Times New Roman" w:cs="Times New Roman"/>
      <w:snapToGrid w:val="0"/>
      <w:szCs w:val="20"/>
      <w:lang w:val="en-GB" w:eastAsia="en-GB"/>
    </w:rPr>
  </w:style>
  <w:style w:type="character" w:customStyle="1" w:styleId="il">
    <w:name w:val="il"/>
    <w:basedOn w:val="Fuentedeprrafopredeter"/>
    <w:rsid w:val="00E40BE7"/>
  </w:style>
  <w:style w:type="character" w:customStyle="1" w:styleId="Ttulo3Car">
    <w:name w:val="Título 3 Car"/>
    <w:basedOn w:val="Fuentedeprrafopredeter"/>
    <w:link w:val="Ttulo3"/>
    <w:uiPriority w:val="9"/>
    <w:rsid w:val="00993605"/>
    <w:rPr>
      <w:rFonts w:ascii="Times New Roman" w:eastAsia="Times New Roman" w:hAnsi="Times New Roman" w:cs="Times New Roman"/>
      <w:b/>
      <w:bCs/>
      <w:sz w:val="27"/>
      <w:szCs w:val="27"/>
      <w:lang w:val="es-CO" w:eastAsia="es-CO"/>
    </w:rPr>
  </w:style>
  <w:style w:type="character" w:customStyle="1" w:styleId="gd">
    <w:name w:val="gd"/>
    <w:basedOn w:val="Fuentedeprrafopredeter"/>
    <w:rsid w:val="00993605"/>
  </w:style>
  <w:style w:type="character" w:customStyle="1" w:styleId="go">
    <w:name w:val="go"/>
    <w:basedOn w:val="Fuentedeprrafopredeter"/>
    <w:rsid w:val="00993605"/>
  </w:style>
  <w:style w:type="paragraph" w:styleId="Textosinformato">
    <w:name w:val="Plain Text"/>
    <w:basedOn w:val="Normal"/>
    <w:link w:val="TextosinformatoCar"/>
    <w:uiPriority w:val="99"/>
    <w:semiHidden/>
    <w:unhideWhenUsed/>
    <w:rsid w:val="00FB2905"/>
    <w:pPr>
      <w:spacing w:after="0" w:line="240" w:lineRule="auto"/>
      <w:ind w:left="0" w:firstLine="0"/>
      <w:jc w:val="left"/>
    </w:pPr>
    <w:rPr>
      <w:rFonts w:ascii="Calibri" w:eastAsiaTheme="minorHAnsi" w:hAnsi="Calibri" w:cstheme="minorBidi"/>
      <w:color w:val="auto"/>
      <w:szCs w:val="21"/>
      <w:lang w:val="es-CO" w:eastAsia="en-US"/>
    </w:rPr>
  </w:style>
  <w:style w:type="character" w:customStyle="1" w:styleId="TextosinformatoCar">
    <w:name w:val="Texto sin formato Car"/>
    <w:basedOn w:val="Fuentedeprrafopredeter"/>
    <w:link w:val="Textosinformato"/>
    <w:uiPriority w:val="99"/>
    <w:semiHidden/>
    <w:rsid w:val="00FB2905"/>
    <w:rPr>
      <w:rFonts w:ascii="Calibri" w:hAnsi="Calibri"/>
      <w:szCs w:val="21"/>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7824">
      <w:bodyDiv w:val="1"/>
      <w:marLeft w:val="0"/>
      <w:marRight w:val="0"/>
      <w:marTop w:val="0"/>
      <w:marBottom w:val="0"/>
      <w:divBdr>
        <w:top w:val="none" w:sz="0" w:space="0" w:color="auto"/>
        <w:left w:val="none" w:sz="0" w:space="0" w:color="auto"/>
        <w:bottom w:val="none" w:sz="0" w:space="0" w:color="auto"/>
        <w:right w:val="none" w:sz="0" w:space="0" w:color="auto"/>
      </w:divBdr>
    </w:div>
    <w:div w:id="52780023">
      <w:bodyDiv w:val="1"/>
      <w:marLeft w:val="0"/>
      <w:marRight w:val="0"/>
      <w:marTop w:val="0"/>
      <w:marBottom w:val="0"/>
      <w:divBdr>
        <w:top w:val="none" w:sz="0" w:space="0" w:color="auto"/>
        <w:left w:val="none" w:sz="0" w:space="0" w:color="auto"/>
        <w:bottom w:val="none" w:sz="0" w:space="0" w:color="auto"/>
        <w:right w:val="none" w:sz="0" w:space="0" w:color="auto"/>
      </w:divBdr>
    </w:div>
    <w:div w:id="325401001">
      <w:bodyDiv w:val="1"/>
      <w:marLeft w:val="0"/>
      <w:marRight w:val="0"/>
      <w:marTop w:val="0"/>
      <w:marBottom w:val="0"/>
      <w:divBdr>
        <w:top w:val="none" w:sz="0" w:space="0" w:color="auto"/>
        <w:left w:val="none" w:sz="0" w:space="0" w:color="auto"/>
        <w:bottom w:val="none" w:sz="0" w:space="0" w:color="auto"/>
        <w:right w:val="none" w:sz="0" w:space="0" w:color="auto"/>
      </w:divBdr>
      <w:divsChild>
        <w:div w:id="777874847">
          <w:marLeft w:val="0"/>
          <w:marRight w:val="0"/>
          <w:marTop w:val="0"/>
          <w:marBottom w:val="165"/>
          <w:divBdr>
            <w:top w:val="none" w:sz="0" w:space="0" w:color="auto"/>
            <w:left w:val="none" w:sz="0" w:space="0" w:color="auto"/>
            <w:bottom w:val="none" w:sz="0" w:space="0" w:color="auto"/>
            <w:right w:val="none" w:sz="0" w:space="0" w:color="auto"/>
          </w:divBdr>
        </w:div>
        <w:div w:id="1261796992">
          <w:marLeft w:val="225"/>
          <w:marRight w:val="0"/>
          <w:marTop w:val="0"/>
          <w:marBottom w:val="0"/>
          <w:divBdr>
            <w:top w:val="none" w:sz="0" w:space="0" w:color="auto"/>
            <w:left w:val="none" w:sz="0" w:space="0" w:color="auto"/>
            <w:bottom w:val="none" w:sz="0" w:space="0" w:color="auto"/>
            <w:right w:val="none" w:sz="0" w:space="0" w:color="auto"/>
          </w:divBdr>
          <w:divsChild>
            <w:div w:id="313946949">
              <w:marLeft w:val="0"/>
              <w:marRight w:val="0"/>
              <w:marTop w:val="0"/>
              <w:marBottom w:val="0"/>
              <w:divBdr>
                <w:top w:val="single" w:sz="6" w:space="3" w:color="E3E3E3"/>
                <w:left w:val="single" w:sz="6" w:space="3" w:color="E3E3E3"/>
                <w:bottom w:val="single" w:sz="6" w:space="3" w:color="E3E3E3"/>
                <w:right w:val="single" w:sz="6" w:space="3" w:color="E3E3E3"/>
              </w:divBdr>
            </w:div>
          </w:divsChild>
        </w:div>
      </w:divsChild>
    </w:div>
    <w:div w:id="725029607">
      <w:bodyDiv w:val="1"/>
      <w:marLeft w:val="0"/>
      <w:marRight w:val="0"/>
      <w:marTop w:val="0"/>
      <w:marBottom w:val="0"/>
      <w:divBdr>
        <w:top w:val="none" w:sz="0" w:space="0" w:color="auto"/>
        <w:left w:val="none" w:sz="0" w:space="0" w:color="auto"/>
        <w:bottom w:val="none" w:sz="0" w:space="0" w:color="auto"/>
        <w:right w:val="none" w:sz="0" w:space="0" w:color="auto"/>
      </w:divBdr>
      <w:divsChild>
        <w:div w:id="1842893921">
          <w:marLeft w:val="547"/>
          <w:marRight w:val="0"/>
          <w:marTop w:val="0"/>
          <w:marBottom w:val="0"/>
          <w:divBdr>
            <w:top w:val="none" w:sz="0" w:space="0" w:color="auto"/>
            <w:left w:val="none" w:sz="0" w:space="0" w:color="auto"/>
            <w:bottom w:val="none" w:sz="0" w:space="0" w:color="auto"/>
            <w:right w:val="none" w:sz="0" w:space="0" w:color="auto"/>
          </w:divBdr>
        </w:div>
      </w:divsChild>
    </w:div>
    <w:div w:id="864749537">
      <w:bodyDiv w:val="1"/>
      <w:marLeft w:val="0"/>
      <w:marRight w:val="0"/>
      <w:marTop w:val="0"/>
      <w:marBottom w:val="0"/>
      <w:divBdr>
        <w:top w:val="none" w:sz="0" w:space="0" w:color="auto"/>
        <w:left w:val="none" w:sz="0" w:space="0" w:color="auto"/>
        <w:bottom w:val="none" w:sz="0" w:space="0" w:color="auto"/>
        <w:right w:val="none" w:sz="0" w:space="0" w:color="auto"/>
      </w:divBdr>
      <w:divsChild>
        <w:div w:id="54546412">
          <w:marLeft w:val="547"/>
          <w:marRight w:val="0"/>
          <w:marTop w:val="0"/>
          <w:marBottom w:val="0"/>
          <w:divBdr>
            <w:top w:val="none" w:sz="0" w:space="0" w:color="auto"/>
            <w:left w:val="none" w:sz="0" w:space="0" w:color="auto"/>
            <w:bottom w:val="none" w:sz="0" w:space="0" w:color="auto"/>
            <w:right w:val="none" w:sz="0" w:space="0" w:color="auto"/>
          </w:divBdr>
        </w:div>
      </w:divsChild>
    </w:div>
    <w:div w:id="1173450498">
      <w:bodyDiv w:val="1"/>
      <w:marLeft w:val="0"/>
      <w:marRight w:val="0"/>
      <w:marTop w:val="0"/>
      <w:marBottom w:val="0"/>
      <w:divBdr>
        <w:top w:val="none" w:sz="0" w:space="0" w:color="auto"/>
        <w:left w:val="none" w:sz="0" w:space="0" w:color="auto"/>
        <w:bottom w:val="none" w:sz="0" w:space="0" w:color="auto"/>
        <w:right w:val="none" w:sz="0" w:space="0" w:color="auto"/>
      </w:divBdr>
      <w:divsChild>
        <w:div w:id="823085520">
          <w:marLeft w:val="547"/>
          <w:marRight w:val="0"/>
          <w:marTop w:val="0"/>
          <w:marBottom w:val="0"/>
          <w:divBdr>
            <w:top w:val="none" w:sz="0" w:space="0" w:color="auto"/>
            <w:left w:val="none" w:sz="0" w:space="0" w:color="auto"/>
            <w:bottom w:val="none" w:sz="0" w:space="0" w:color="auto"/>
            <w:right w:val="none" w:sz="0" w:space="0" w:color="auto"/>
          </w:divBdr>
        </w:div>
      </w:divsChild>
    </w:div>
    <w:div w:id="1491366544">
      <w:bodyDiv w:val="1"/>
      <w:marLeft w:val="0"/>
      <w:marRight w:val="0"/>
      <w:marTop w:val="0"/>
      <w:marBottom w:val="0"/>
      <w:divBdr>
        <w:top w:val="none" w:sz="0" w:space="0" w:color="auto"/>
        <w:left w:val="none" w:sz="0" w:space="0" w:color="auto"/>
        <w:bottom w:val="none" w:sz="0" w:space="0" w:color="auto"/>
        <w:right w:val="none" w:sz="0" w:space="0" w:color="auto"/>
      </w:divBdr>
      <w:divsChild>
        <w:div w:id="1056274753">
          <w:marLeft w:val="547"/>
          <w:marRight w:val="0"/>
          <w:marTop w:val="0"/>
          <w:marBottom w:val="0"/>
          <w:divBdr>
            <w:top w:val="none" w:sz="0" w:space="0" w:color="auto"/>
            <w:left w:val="none" w:sz="0" w:space="0" w:color="auto"/>
            <w:bottom w:val="none" w:sz="0" w:space="0" w:color="auto"/>
            <w:right w:val="none" w:sz="0" w:space="0" w:color="auto"/>
          </w:divBdr>
        </w:div>
      </w:divsChild>
    </w:div>
    <w:div w:id="1511522800">
      <w:bodyDiv w:val="1"/>
      <w:marLeft w:val="0"/>
      <w:marRight w:val="0"/>
      <w:marTop w:val="0"/>
      <w:marBottom w:val="0"/>
      <w:divBdr>
        <w:top w:val="none" w:sz="0" w:space="0" w:color="auto"/>
        <w:left w:val="none" w:sz="0" w:space="0" w:color="auto"/>
        <w:bottom w:val="none" w:sz="0" w:space="0" w:color="auto"/>
        <w:right w:val="none" w:sz="0" w:space="0" w:color="auto"/>
      </w:divBdr>
    </w:div>
    <w:div w:id="1536649315">
      <w:bodyDiv w:val="1"/>
      <w:marLeft w:val="0"/>
      <w:marRight w:val="0"/>
      <w:marTop w:val="0"/>
      <w:marBottom w:val="0"/>
      <w:divBdr>
        <w:top w:val="none" w:sz="0" w:space="0" w:color="auto"/>
        <w:left w:val="none" w:sz="0" w:space="0" w:color="auto"/>
        <w:bottom w:val="none" w:sz="0" w:space="0" w:color="auto"/>
        <w:right w:val="none" w:sz="0" w:space="0" w:color="auto"/>
      </w:divBdr>
      <w:divsChild>
        <w:div w:id="139141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4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571632">
      <w:bodyDiv w:val="1"/>
      <w:marLeft w:val="0"/>
      <w:marRight w:val="0"/>
      <w:marTop w:val="0"/>
      <w:marBottom w:val="0"/>
      <w:divBdr>
        <w:top w:val="none" w:sz="0" w:space="0" w:color="auto"/>
        <w:left w:val="none" w:sz="0" w:space="0" w:color="auto"/>
        <w:bottom w:val="none" w:sz="0" w:space="0" w:color="auto"/>
        <w:right w:val="none" w:sz="0" w:space="0" w:color="auto"/>
      </w:divBdr>
    </w:div>
    <w:div w:id="1862236815">
      <w:bodyDiv w:val="1"/>
      <w:marLeft w:val="0"/>
      <w:marRight w:val="0"/>
      <w:marTop w:val="0"/>
      <w:marBottom w:val="0"/>
      <w:divBdr>
        <w:top w:val="none" w:sz="0" w:space="0" w:color="auto"/>
        <w:left w:val="none" w:sz="0" w:space="0" w:color="auto"/>
        <w:bottom w:val="none" w:sz="0" w:space="0" w:color="auto"/>
        <w:right w:val="none" w:sz="0" w:space="0" w:color="auto"/>
      </w:divBdr>
      <w:divsChild>
        <w:div w:id="196746952">
          <w:marLeft w:val="547"/>
          <w:marRight w:val="0"/>
          <w:marTop w:val="0"/>
          <w:marBottom w:val="0"/>
          <w:divBdr>
            <w:top w:val="none" w:sz="0" w:space="0" w:color="auto"/>
            <w:left w:val="none" w:sz="0" w:space="0" w:color="auto"/>
            <w:bottom w:val="none" w:sz="0" w:space="0" w:color="auto"/>
            <w:right w:val="none" w:sz="0" w:space="0" w:color="auto"/>
          </w:divBdr>
        </w:div>
      </w:divsChild>
    </w:div>
    <w:div w:id="2133206231">
      <w:bodyDiv w:val="1"/>
      <w:marLeft w:val="0"/>
      <w:marRight w:val="0"/>
      <w:marTop w:val="0"/>
      <w:marBottom w:val="0"/>
      <w:divBdr>
        <w:top w:val="none" w:sz="0" w:space="0" w:color="auto"/>
        <w:left w:val="none" w:sz="0" w:space="0" w:color="auto"/>
        <w:bottom w:val="none" w:sz="0" w:space="0" w:color="auto"/>
        <w:right w:val="none" w:sz="0" w:space="0" w:color="auto"/>
      </w:divBdr>
      <w:divsChild>
        <w:div w:id="151723283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heca@mida.gob.pa" TargetMode="External"/><Relationship Id="rId13" Type="http://schemas.openxmlformats.org/officeDocument/2006/relationships/hyperlink" Target="mailto:iperalta@rec.una.py" TargetMode="External"/><Relationship Id="rId18" Type="http://schemas.openxmlformats.org/officeDocument/2006/relationships/hyperlink" Target="mailto:pedro.enriquez@sag.gob.c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heihoracio@gmail.com" TargetMode="External"/><Relationship Id="rId7" Type="http://schemas.openxmlformats.org/officeDocument/2006/relationships/hyperlink" Target="mailto:jaguerrerod@unal.edu.co" TargetMode="External"/><Relationship Id="rId12" Type="http://schemas.openxmlformats.org/officeDocument/2006/relationships/hyperlink" Target="mailto:heihoracio@gmail.com" TargetMode="External"/><Relationship Id="rId17" Type="http://schemas.openxmlformats.org/officeDocument/2006/relationships/hyperlink" Target="mailto:bcheca@mida.gob.p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aguerrerod@unal.edu.co" TargetMode="External"/><Relationship Id="rId20" Type="http://schemas.openxmlformats.org/officeDocument/2006/relationships/hyperlink" Target="mailto:mrepetti@fiq.unl.edu.a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repetti@fiq.unl.edu.ar" TargetMode="External"/><Relationship Id="rId24" Type="http://schemas.openxmlformats.org/officeDocument/2006/relationships/hyperlink" Target="mailto:Cesar.castro@meer.gob.ec" TargetMode="External"/><Relationship Id="rId5" Type="http://schemas.openxmlformats.org/officeDocument/2006/relationships/footnotes" Target="footnotes.xml"/><Relationship Id="rId15" Type="http://schemas.openxmlformats.org/officeDocument/2006/relationships/hyperlink" Target="mailto:Cesar.castro@meer.gob.ec" TargetMode="External"/><Relationship Id="rId23" Type="http://schemas.openxmlformats.org/officeDocument/2006/relationships/hyperlink" Target="mailto:Riveramelvin09@gmail.com" TargetMode="External"/><Relationship Id="rId28" Type="http://schemas.openxmlformats.org/officeDocument/2006/relationships/fontTable" Target="fontTable.xml"/><Relationship Id="rId10" Type="http://schemas.openxmlformats.org/officeDocument/2006/relationships/hyperlink" Target="mailto:olucas@senasa.gob.pe" TargetMode="External"/><Relationship Id="rId19" Type="http://schemas.openxmlformats.org/officeDocument/2006/relationships/hyperlink" Target="mailto:olucas@senasa.gob.pe" TargetMode="External"/><Relationship Id="rId4" Type="http://schemas.openxmlformats.org/officeDocument/2006/relationships/webSettings" Target="webSettings.xml"/><Relationship Id="rId9" Type="http://schemas.openxmlformats.org/officeDocument/2006/relationships/hyperlink" Target="mailto:pedro.enriquez@sag.gob.cl" TargetMode="External"/><Relationship Id="rId14" Type="http://schemas.openxmlformats.org/officeDocument/2006/relationships/hyperlink" Target="mailto:Riveramelvin09@gmail.com" TargetMode="External"/><Relationship Id="rId22" Type="http://schemas.openxmlformats.org/officeDocument/2006/relationships/hyperlink" Target="mailto:iperalta@rec.una.py" TargetMode="External"/><Relationship Id="rId27"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5369</Words>
  <Characters>30607</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de la Cruz González</dc:creator>
  <cp:lastModifiedBy>Usuario de Windows</cp:lastModifiedBy>
  <cp:revision>2</cp:revision>
  <cp:lastPrinted>2018-02-26T14:58:00Z</cp:lastPrinted>
  <dcterms:created xsi:type="dcterms:W3CDTF">2018-02-26T14:58:00Z</dcterms:created>
  <dcterms:modified xsi:type="dcterms:W3CDTF">2018-02-26T14:58:00Z</dcterms:modified>
</cp:coreProperties>
</file>